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A958EC">
      <w:pPr>
        <w:rPr>
          <w:b/>
          <w:sz w:val="28"/>
        </w:rPr>
      </w:pPr>
      <w:r>
        <w:rPr>
          <w:b/>
          <w:sz w:val="28"/>
        </w:rPr>
        <w:t>MA*735   Theory of Operators</w:t>
      </w:r>
    </w:p>
    <w:p w:rsidR="00A958EC" w:rsidRDefault="00A958EC" w:rsidP="00A958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Review of Hilbert spaces, orthonormal bases, weak convergence; Bounded operat</w:t>
      </w:r>
      <w:r>
        <w:rPr>
          <w:rFonts w:ascii="TimesNewRomanPSMT" w:hAnsi="TimesNewRomanPSMT" w:cs="TimesNewRomanPSMT"/>
        </w:rPr>
        <w:t xml:space="preserve">ors on Hilbert spaces, </w:t>
      </w:r>
      <w:proofErr w:type="spellStart"/>
      <w:r>
        <w:rPr>
          <w:rFonts w:ascii="TimesNewRomanPSMT" w:hAnsi="TimesNewRomanPSMT" w:cs="TimesNewRomanPSMT"/>
        </w:rPr>
        <w:t>adjoints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of bounded operators, algebra of bounded operators; Orthogonal projections, i</w:t>
      </w:r>
      <w:r>
        <w:rPr>
          <w:rFonts w:ascii="TimesNewRomanPSMT" w:hAnsi="TimesNewRomanPSMT" w:cs="TimesNewRomanPSMT"/>
        </w:rPr>
        <w:t xml:space="preserve">sometric and unitary operators, </w:t>
      </w:r>
      <w:r>
        <w:rPr>
          <w:rFonts w:ascii="TimesNewRomanPSMT" w:hAnsi="TimesNewRomanPSMT" w:cs="TimesNewRomanPSMT"/>
        </w:rPr>
        <w:t xml:space="preserve">finite rank and compact operators, Hilbert-Schmidt operators, </w:t>
      </w:r>
      <w:proofErr w:type="spellStart"/>
      <w:r>
        <w:rPr>
          <w:rFonts w:ascii="TimesNewRomanPSMT" w:hAnsi="TimesNewRomanPSMT" w:cs="TimesNewRomanPSMT"/>
        </w:rPr>
        <w:t>selfadjoint</w:t>
      </w:r>
      <w:proofErr w:type="spellEnd"/>
      <w:r>
        <w:rPr>
          <w:rFonts w:ascii="TimesNewRomanPSMT" w:hAnsi="TimesNewRomanPSMT" w:cs="TimesNewRomanPSMT"/>
        </w:rPr>
        <w:t xml:space="preserve"> a</w:t>
      </w:r>
      <w:r>
        <w:rPr>
          <w:rFonts w:ascii="TimesNewRomanPSMT" w:hAnsi="TimesNewRomanPSMT" w:cs="TimesNewRomanPSMT"/>
        </w:rPr>
        <w:t xml:space="preserve">nd normal operators; Spectra of </w:t>
      </w:r>
      <w:r>
        <w:rPr>
          <w:rFonts w:ascii="TimesNewRomanPSMT" w:hAnsi="TimesNewRomanPSMT" w:cs="TimesNewRomanPSMT"/>
        </w:rPr>
        <w:t>bounded operators, invariant and reducing subspaces; Spectral theorem for compac</w:t>
      </w:r>
      <w:r>
        <w:rPr>
          <w:rFonts w:ascii="TimesNewRomanPSMT" w:hAnsi="TimesNewRomanPSMT" w:cs="TimesNewRomanPSMT"/>
        </w:rPr>
        <w:t xml:space="preserve">t operators, polar and singular </w:t>
      </w:r>
      <w:r>
        <w:rPr>
          <w:rFonts w:ascii="TimesNewRomanPSMT" w:hAnsi="TimesNewRomanPSMT" w:cs="TimesNewRomanPSMT"/>
        </w:rPr>
        <w:t xml:space="preserve">value decompositions, </w:t>
      </w:r>
      <w:proofErr w:type="spellStart"/>
      <w:r>
        <w:rPr>
          <w:rFonts w:ascii="TimesNewRomanPSMT" w:hAnsi="TimesNewRomanPSMT" w:cs="TimesNewRomanPSMT"/>
        </w:rPr>
        <w:t>Schatten</w:t>
      </w:r>
      <w:proofErr w:type="spellEnd"/>
      <w:r>
        <w:rPr>
          <w:rFonts w:ascii="TimesNewRomanPSMT" w:hAnsi="TimesNewRomanPSMT" w:cs="TimesNewRomanPSMT"/>
        </w:rPr>
        <w:t xml:space="preserve"> class operators; Spectral theorem for bounded </w:t>
      </w:r>
      <w:proofErr w:type="spellStart"/>
      <w:r>
        <w:rPr>
          <w:rFonts w:ascii="TimesNewRomanPSMT" w:hAnsi="TimesNewRomanPSMT" w:cs="TimesNewRomanPSMT"/>
        </w:rPr>
        <w:t>selfadjoint</w:t>
      </w:r>
      <w:proofErr w:type="spellEnd"/>
      <w:r>
        <w:rPr>
          <w:rFonts w:ascii="TimesNewRomanPSMT" w:hAnsi="TimesNewRomanPSMT" w:cs="TimesNewRomanPSMT"/>
        </w:rPr>
        <w:t xml:space="preserve"> and normal operators</w:t>
      </w:r>
    </w:p>
    <w:p w:rsidR="00A958EC" w:rsidRDefault="00A958EC" w:rsidP="00A958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958EC" w:rsidRDefault="00A958EC" w:rsidP="00A958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A958EC" w:rsidRPr="00A958EC" w:rsidRDefault="00A958EC" w:rsidP="00A95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J. B. Conway, A course in Functional Analysis, 2nd </w:t>
      </w:r>
      <w:proofErr w:type="spellStart"/>
      <w:proofErr w:type="gramStart"/>
      <w:r>
        <w:rPr>
          <w:rFonts w:ascii="TimesNewRomanPSMT" w:hAnsi="TimesNewRomanPSMT" w:cs="TimesNewRomanPSMT"/>
        </w:rPr>
        <w:t>Edn</w:t>
      </w:r>
      <w:proofErr w:type="spellEnd"/>
      <w:r>
        <w:rPr>
          <w:rFonts w:ascii="TimesNewRomanPSMT" w:hAnsi="TimesNewRomanPSMT" w:cs="TimesNewRomanPSMT"/>
        </w:rPr>
        <w:t>.,</w:t>
      </w:r>
      <w:proofErr w:type="gramEnd"/>
      <w:r>
        <w:rPr>
          <w:rFonts w:ascii="TimesNewRomanPSMT" w:hAnsi="TimesNewRomanPSMT" w:cs="TimesNewRomanPSMT"/>
        </w:rPr>
        <w:t xml:space="preserve"> Springer-</w:t>
      </w:r>
      <w:proofErr w:type="spellStart"/>
      <w:r>
        <w:rPr>
          <w:rFonts w:ascii="TimesNewRomanPSMT" w:hAnsi="TimesNewRomanPSMT" w:cs="TimesNewRomanPSMT"/>
        </w:rPr>
        <w:t>Verlag</w:t>
      </w:r>
      <w:proofErr w:type="spellEnd"/>
      <w:r>
        <w:rPr>
          <w:rFonts w:ascii="TimesNewRomanPSMT" w:hAnsi="TimesNewRomanPSMT" w:cs="TimesNewRomanPSMT"/>
        </w:rPr>
        <w:t>, 1990.</w:t>
      </w:r>
    </w:p>
    <w:p w:rsidR="00A958EC" w:rsidRPr="00A958EC" w:rsidRDefault="00A958EC" w:rsidP="00A95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J. </w:t>
      </w:r>
      <w:proofErr w:type="spellStart"/>
      <w:r>
        <w:rPr>
          <w:rFonts w:ascii="TimesNewRomanPSMT" w:hAnsi="TimesNewRomanPSMT" w:cs="TimesNewRomanPSMT"/>
        </w:rPr>
        <w:t>Weidmann</w:t>
      </w:r>
      <w:proofErr w:type="spellEnd"/>
      <w:r>
        <w:rPr>
          <w:rFonts w:ascii="TimesNewRomanPSMT" w:hAnsi="TimesNewRomanPSMT" w:cs="TimesNewRomanPSMT"/>
        </w:rPr>
        <w:t>, Linear Operators in Hilbert Spaces, Springer-</w:t>
      </w:r>
      <w:proofErr w:type="spellStart"/>
      <w:r>
        <w:rPr>
          <w:rFonts w:ascii="TimesNewRomanPSMT" w:hAnsi="TimesNewRomanPSMT" w:cs="TimesNewRomanPSMT"/>
        </w:rPr>
        <w:t>Verlag</w:t>
      </w:r>
      <w:proofErr w:type="spellEnd"/>
      <w:r>
        <w:rPr>
          <w:rFonts w:ascii="TimesNewRomanPSMT" w:hAnsi="TimesNewRomanPSMT" w:cs="TimesNewRomanPSMT"/>
        </w:rPr>
        <w:t>, 1980.</w:t>
      </w:r>
    </w:p>
    <w:p w:rsidR="00A958EC" w:rsidRPr="00A958EC" w:rsidRDefault="00A958EC" w:rsidP="00A95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G. </w:t>
      </w:r>
      <w:proofErr w:type="spellStart"/>
      <w:r>
        <w:rPr>
          <w:rFonts w:ascii="TimesNewRomanPSMT" w:hAnsi="TimesNewRomanPSMT" w:cs="TimesNewRomanPSMT"/>
        </w:rPr>
        <w:t>Helmberg</w:t>
      </w:r>
      <w:proofErr w:type="spellEnd"/>
      <w:r>
        <w:rPr>
          <w:rFonts w:ascii="TimesNewRomanPSMT" w:hAnsi="TimesNewRomanPSMT" w:cs="TimesNewRomanPSMT"/>
        </w:rPr>
        <w:t>, Introduction to Spectral Theory in Hilbert Space, North-Holland, 1975.</w:t>
      </w:r>
    </w:p>
    <w:p w:rsidR="00A958EC" w:rsidRPr="00A958EC" w:rsidRDefault="00A958EC" w:rsidP="00A95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B. V. </w:t>
      </w:r>
      <w:proofErr w:type="spellStart"/>
      <w:r>
        <w:rPr>
          <w:rFonts w:ascii="TimesNewRomanPSMT" w:hAnsi="TimesNewRomanPSMT" w:cs="TimesNewRomanPSMT"/>
        </w:rPr>
        <w:t>Limaye</w:t>
      </w:r>
      <w:proofErr w:type="spellEnd"/>
      <w:r>
        <w:rPr>
          <w:rFonts w:ascii="TimesNewRomanPSMT" w:hAnsi="TimesNewRomanPSMT" w:cs="TimesNewRomanPSMT"/>
        </w:rPr>
        <w:t>, Functional Analysis, 2nd edition, New Age International, New Delhi, 1996.</w:t>
      </w:r>
      <w:bookmarkStart w:id="0" w:name="_GoBack"/>
      <w:bookmarkEnd w:id="0"/>
    </w:p>
    <w:sectPr w:rsidR="00A958EC" w:rsidRPr="00A95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4B1"/>
    <w:multiLevelType w:val="hybridMultilevel"/>
    <w:tmpl w:val="52DE91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EC"/>
    <w:rsid w:val="000E028D"/>
    <w:rsid w:val="00A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2020-05-07T18:33:00Z</dcterms:created>
  <dcterms:modified xsi:type="dcterms:W3CDTF">2020-05-07T18:35:00Z</dcterms:modified>
</cp:coreProperties>
</file>