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9D1D60">
      <w:pPr>
        <w:rPr>
          <w:b/>
          <w:sz w:val="28"/>
        </w:rPr>
      </w:pPr>
      <w:r>
        <w:rPr>
          <w:b/>
          <w:sz w:val="28"/>
        </w:rPr>
        <w:t>MA*726   Statistical and Data Analysis</w:t>
      </w:r>
    </w:p>
    <w:p w:rsidR="009D1D60" w:rsidRDefault="009D1D60" w:rsidP="009D1D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Simulation of random variables from discrete, continuous, multivariate distribu</w:t>
      </w:r>
      <w:r>
        <w:rPr>
          <w:rFonts w:ascii="TimesNewRomanPSMT" w:hAnsi="TimesNewRomanPSMT" w:cs="TimesNewRomanPSMT"/>
        </w:rPr>
        <w:t xml:space="preserve">tions and stochastic processes, </w:t>
      </w:r>
      <w:r>
        <w:rPr>
          <w:rFonts w:ascii="TimesNewRomanPSMT" w:hAnsi="TimesNewRomanPSMT" w:cs="TimesNewRomanPSMT"/>
        </w:rPr>
        <w:t>Monte-Carlo methods.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Regression analysis, scatterplot, residual analysis.</w:t>
      </w:r>
      <w:proofErr w:type="gramEnd"/>
      <w:r>
        <w:rPr>
          <w:rFonts w:ascii="TimesNewRomanPSMT" w:hAnsi="TimesNewRomanPSMT" w:cs="TimesNewRomanPSMT"/>
        </w:rPr>
        <w:t xml:space="preserve"> Computer Intensive In</w:t>
      </w:r>
      <w:r>
        <w:rPr>
          <w:rFonts w:ascii="TimesNewRomanPSMT" w:hAnsi="TimesNewRomanPSMT" w:cs="TimesNewRomanPSMT"/>
        </w:rPr>
        <w:t xml:space="preserve">ference Methods - </w:t>
      </w:r>
      <w:r>
        <w:rPr>
          <w:rFonts w:ascii="TimesNewRomanPSMT" w:hAnsi="TimesNewRomanPSMT" w:cs="TimesNewRomanPSMT"/>
        </w:rPr>
        <w:t>Jack-Knife, Bootstrap, cross validation, Monte Carlo methods and permutation tes</w:t>
      </w:r>
      <w:r>
        <w:rPr>
          <w:rFonts w:ascii="TimesNewRomanPSMT" w:hAnsi="TimesNewRomanPSMT" w:cs="TimesNewRomanPSMT"/>
        </w:rPr>
        <w:t xml:space="preserve">ts. </w:t>
      </w:r>
      <w:proofErr w:type="gramStart"/>
      <w:r>
        <w:rPr>
          <w:rFonts w:ascii="TimesNewRomanPSMT" w:hAnsi="TimesNewRomanPSMT" w:cs="TimesNewRomanPSMT"/>
        </w:rPr>
        <w:t xml:space="preserve">Graphical representation of </w:t>
      </w:r>
      <w:r>
        <w:rPr>
          <w:rFonts w:ascii="TimesNewRomanPSMT" w:hAnsi="TimesNewRomanPSMT" w:cs="TimesNewRomanPSMT"/>
        </w:rPr>
        <w:t>multivariate data, Cluster analysis, Principal component analysis for dimension reduction.</w:t>
      </w:r>
      <w:proofErr w:type="gramEnd"/>
    </w:p>
    <w:p w:rsidR="009D1D60" w:rsidRDefault="009D1D60" w:rsidP="009D1D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1D60" w:rsidRDefault="009D1D60" w:rsidP="009D1D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9D1D60">
        <w:rPr>
          <w:rFonts w:ascii="TimesNewRomanPSMT" w:hAnsi="TimesNewRomanPSMT" w:cs="TimesNewRomanPSMT"/>
          <w:b/>
        </w:rPr>
        <w:t>References:</w:t>
      </w:r>
    </w:p>
    <w:p w:rsidR="009D1D60" w:rsidRPr="009D1D60" w:rsidRDefault="009D1D60" w:rsidP="009D1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Simulation" by Sheldon M. Ross (Academic Press, Fourth Edition), 2006, Chaps. 1-5, Low price Indian edition</w:t>
      </w:r>
      <w:r>
        <w:rPr>
          <w:rFonts w:ascii="TimesNewRomanPSMT" w:hAnsi="TimesNewRomanPSMT" w:cs="TimesNewRomanPSMT"/>
        </w:rPr>
        <w:t xml:space="preserve"> is available</w:t>
      </w:r>
    </w:p>
    <w:p w:rsidR="009D1D60" w:rsidRPr="009D1D60" w:rsidRDefault="009D1D60" w:rsidP="009D1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Bootstrap from "An Introduction to the Bootstrap" by B. </w:t>
      </w:r>
      <w:proofErr w:type="spellStart"/>
      <w:r>
        <w:rPr>
          <w:rFonts w:ascii="TimesNewRomanPSMT" w:hAnsi="TimesNewRomanPSMT" w:cs="TimesNewRomanPSMT"/>
        </w:rPr>
        <w:t>Efron</w:t>
      </w:r>
      <w:proofErr w:type="spellEnd"/>
      <w:r>
        <w:rPr>
          <w:rFonts w:ascii="TimesNewRomanPSMT" w:hAnsi="TimesNewRomanPSMT" w:cs="TimesNewRomanPSMT"/>
        </w:rPr>
        <w:t xml:space="preserve"> and R.J. </w:t>
      </w:r>
      <w:proofErr w:type="spellStart"/>
      <w:r>
        <w:rPr>
          <w:rFonts w:ascii="TimesNewRomanPSMT" w:hAnsi="TimesNewRomanPSMT" w:cs="TimesNewRomanPSMT"/>
        </w:rPr>
        <w:t>Tibshirani</w:t>
      </w:r>
      <w:proofErr w:type="spellEnd"/>
      <w:r>
        <w:rPr>
          <w:rFonts w:ascii="TimesNewRomanPSMT" w:hAnsi="TimesNewRomanPSMT" w:cs="TimesNewRomanPSMT"/>
        </w:rPr>
        <w:t xml:space="preserve"> (Chapman and Hall), 1994,</w:t>
      </w:r>
      <w:r>
        <w:rPr>
          <w:rFonts w:ascii="TimesNewRomanPSMT" w:hAnsi="TimesNewRomanPSMT" w:cs="TimesNewRomanPSMT"/>
        </w:rPr>
        <w:t xml:space="preserve"> Chapters 1-6, 12</w:t>
      </w:r>
      <w:proofErr w:type="gramStart"/>
      <w:r>
        <w:rPr>
          <w:rFonts w:ascii="TimesNewRomanPSMT" w:hAnsi="TimesNewRomanPSMT" w:cs="TimesNewRomanPSMT"/>
        </w:rPr>
        <w:t>,13</w:t>
      </w:r>
      <w:proofErr w:type="gramEnd"/>
      <w:r>
        <w:rPr>
          <w:rFonts w:ascii="TimesNewRomanPSMT" w:hAnsi="TimesNewRomanPSMT" w:cs="TimesNewRomanPSMT"/>
        </w:rPr>
        <w:t xml:space="preserve"> .</w:t>
      </w:r>
    </w:p>
    <w:p w:rsidR="009D1D60" w:rsidRPr="009D1D60" w:rsidRDefault="009D1D60" w:rsidP="009D1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</w:rPr>
        <w:t>Jackknife</w:t>
      </w:r>
      <w:proofErr w:type="spellEnd"/>
      <w:r>
        <w:rPr>
          <w:rFonts w:ascii="TimesNewRomanPSMT" w:hAnsi="TimesNewRomanPSMT" w:cs="TimesNewRomanPSMT"/>
        </w:rPr>
        <w:t xml:space="preserve"> from "An Introduction to the Bootstrap" by B. </w:t>
      </w:r>
      <w:proofErr w:type="spellStart"/>
      <w:r>
        <w:rPr>
          <w:rFonts w:ascii="TimesNewRomanPSMT" w:hAnsi="TimesNewRomanPSMT" w:cs="TimesNewRomanPSMT"/>
        </w:rPr>
        <w:t>Efron</w:t>
      </w:r>
      <w:proofErr w:type="spellEnd"/>
      <w:r>
        <w:rPr>
          <w:rFonts w:ascii="TimesNewRomanPSMT" w:hAnsi="TimesNewRomanPSMT" w:cs="TimesNewRomanPSMT"/>
        </w:rPr>
        <w:t xml:space="preserve"> and R.J. </w:t>
      </w:r>
      <w:proofErr w:type="spellStart"/>
      <w:r>
        <w:rPr>
          <w:rFonts w:ascii="TimesNewRomanPSMT" w:hAnsi="TimesNewRomanPSMT" w:cs="TimesNewRomanPSMT"/>
        </w:rPr>
        <w:t>Tibshirani</w:t>
      </w:r>
      <w:proofErr w:type="spellEnd"/>
      <w:r>
        <w:rPr>
          <w:rFonts w:ascii="TimesNewRomanPSMT" w:hAnsi="TimesNewRomanPSMT" w:cs="TimesNewRomanPSMT"/>
        </w:rPr>
        <w:t xml:space="preserve"> (Chapman and Hall), 1994,</w:t>
      </w:r>
      <w:r>
        <w:rPr>
          <w:rFonts w:ascii="TimesNewRomanPSMT" w:hAnsi="TimesNewRomanPSMT" w:cs="TimesNewRomanPSMT"/>
        </w:rPr>
        <w:t xml:space="preserve"> Chapter 11.</w:t>
      </w:r>
    </w:p>
    <w:p w:rsidR="009D1D60" w:rsidRPr="009D1D60" w:rsidRDefault="009D1D60" w:rsidP="009D1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Cluster Analysis from "Cluster Analysis" by B.S. </w:t>
      </w:r>
      <w:proofErr w:type="spellStart"/>
      <w:r>
        <w:rPr>
          <w:rFonts w:ascii="TimesNewRomanPSMT" w:hAnsi="TimesNewRomanPSMT" w:cs="TimesNewRomanPSMT"/>
        </w:rPr>
        <w:t>Everitt</w:t>
      </w:r>
      <w:proofErr w:type="spellEnd"/>
      <w:r>
        <w:rPr>
          <w:rFonts w:ascii="TimesNewRomanPSMT" w:hAnsi="TimesNewRomanPSMT" w:cs="TimesNewRomanPSMT"/>
        </w:rPr>
        <w:t xml:space="preserve">, S. Landau, M. </w:t>
      </w:r>
      <w:proofErr w:type="spellStart"/>
      <w:r>
        <w:rPr>
          <w:rFonts w:ascii="TimesNewRomanPSMT" w:hAnsi="TimesNewRomanPSMT" w:cs="TimesNewRomanPSMT"/>
        </w:rPr>
        <w:t>Leese</w:t>
      </w:r>
      <w:proofErr w:type="spellEnd"/>
      <w:r>
        <w:rPr>
          <w:rFonts w:ascii="TimesNewRomanPSMT" w:hAnsi="TimesNewRomanPSMT" w:cs="TimesNewRomanPSMT"/>
        </w:rPr>
        <w:t>, D. Stahl, (Wiley),</w:t>
      </w:r>
      <w:r>
        <w:rPr>
          <w:rFonts w:ascii="TimesNewRomanPSMT" w:hAnsi="TimesNewRomanPSMT" w:cs="TimesNewRomanPSMT"/>
        </w:rPr>
        <w:t xml:space="preserve"> 2011, Chapters 1-4</w:t>
      </w:r>
    </w:p>
    <w:p w:rsidR="009D1D60" w:rsidRPr="009D1D60" w:rsidRDefault="009D1D60" w:rsidP="009D1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E.M. Algorithm from "The EM Algorithm and. Extensions" by G. M. McLachlan and T. Krishnan, (Wiley),</w:t>
      </w:r>
      <w:r>
        <w:rPr>
          <w:rFonts w:ascii="TimesNewRomanPSMT" w:hAnsi="TimesNewRomanPSMT" w:cs="TimesNewRomanPSMT"/>
        </w:rPr>
        <w:t xml:space="preserve"> 1997, Chap. 1</w:t>
      </w:r>
      <w:proofErr w:type="gramStart"/>
      <w:r>
        <w:rPr>
          <w:rFonts w:ascii="TimesNewRomanPSMT" w:hAnsi="TimesNewRomanPSMT" w:cs="TimesNewRomanPSMT"/>
        </w:rPr>
        <w:t>,(</w:t>
      </w:r>
      <w:proofErr w:type="gramEnd"/>
      <w:r>
        <w:rPr>
          <w:rFonts w:ascii="TimesNewRomanPSMT" w:hAnsi="TimesNewRomanPSMT" w:cs="TimesNewRomanPSMT"/>
        </w:rPr>
        <w:t>Chapters 2-4 are needed for better understanding).</w:t>
      </w:r>
    </w:p>
    <w:p w:rsidR="009D1D60" w:rsidRPr="009D1D60" w:rsidRDefault="009D1D60" w:rsidP="009D1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LASSO from "Regression Shrinkage and Selection via the Lasso" by R. </w:t>
      </w:r>
      <w:proofErr w:type="spellStart"/>
      <w:r>
        <w:rPr>
          <w:rFonts w:ascii="TimesNewRomanPSMT" w:hAnsi="TimesNewRomanPSMT" w:cs="TimesNewRomanPSMT"/>
        </w:rPr>
        <w:t>Tibshirani</w:t>
      </w:r>
      <w:proofErr w:type="spellEnd"/>
      <w:r>
        <w:rPr>
          <w:rFonts w:ascii="TimesNewRomanPSMT" w:hAnsi="TimesNewRomanPSMT" w:cs="TimesNewRomanPSMT"/>
        </w:rPr>
        <w:t>, Journal of Royal Statistical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Society, (1996) 58, No. 1, pp. 267-288.</w:t>
      </w:r>
      <w:bookmarkStart w:id="0" w:name="_GoBack"/>
      <w:bookmarkEnd w:id="0"/>
    </w:p>
    <w:sectPr w:rsidR="009D1D60" w:rsidRPr="009D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8D7"/>
    <w:multiLevelType w:val="hybridMultilevel"/>
    <w:tmpl w:val="03AC1E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60"/>
    <w:rsid w:val="000E028D"/>
    <w:rsid w:val="009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2020-05-07T18:03:00Z</dcterms:created>
  <dcterms:modified xsi:type="dcterms:W3CDTF">2020-05-07T18:08:00Z</dcterms:modified>
</cp:coreProperties>
</file>