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Ind w:w="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98"/>
        <w:gridCol w:w="4157"/>
        <w:gridCol w:w="3741"/>
      </w:tblGrid>
      <w:tr w:rsidR="00942469" w14:paraId="4A8CCDF8" w14:textId="77777777" w:rsidTr="004B24E6">
        <w:trPr>
          <w:trHeight w:val="177"/>
        </w:trPr>
        <w:tc>
          <w:tcPr>
            <w:tcW w:w="1101" w:type="dxa"/>
            <w:tcBorders>
              <w:top w:val="single" w:sz="12" w:space="0" w:color="auto"/>
              <w:left w:val="single" w:sz="12" w:space="0" w:color="auto"/>
              <w:bottom w:val="single" w:sz="12" w:space="0" w:color="auto"/>
              <w:right w:val="single" w:sz="12" w:space="0" w:color="auto"/>
            </w:tcBorders>
            <w:hideMark/>
          </w:tcPr>
          <w:p w14:paraId="6D3416DE" w14:textId="77777777" w:rsidR="00942469" w:rsidRDefault="00942469" w:rsidP="004B24E6">
            <w:pPr>
              <w:pStyle w:val="NoSpacing"/>
              <w:rPr>
                <w:rFonts w:ascii="Times New Roman" w:hAnsi="Times New Roman"/>
                <w:b/>
                <w:szCs w:val="22"/>
              </w:rPr>
            </w:pPr>
            <w:r>
              <w:rPr>
                <w:rFonts w:ascii="Times New Roman" w:hAnsi="Times New Roman"/>
                <w:b/>
              </w:rPr>
              <w:t>ECX543</w:t>
            </w:r>
          </w:p>
        </w:tc>
        <w:tc>
          <w:tcPr>
            <w:tcW w:w="4252" w:type="dxa"/>
            <w:tcBorders>
              <w:top w:val="single" w:sz="12" w:space="0" w:color="auto"/>
              <w:left w:val="single" w:sz="12" w:space="0" w:color="auto"/>
              <w:bottom w:val="single" w:sz="12" w:space="0" w:color="auto"/>
              <w:right w:val="single" w:sz="12" w:space="0" w:color="auto"/>
            </w:tcBorders>
            <w:hideMark/>
          </w:tcPr>
          <w:p w14:paraId="025E3BF6" w14:textId="77777777" w:rsidR="00942469" w:rsidRDefault="00942469" w:rsidP="004B24E6">
            <w:pPr>
              <w:pStyle w:val="NoSpacing"/>
              <w:rPr>
                <w:rFonts w:ascii="Times New Roman" w:hAnsi="Times New Roman"/>
                <w:b/>
              </w:rPr>
            </w:pPr>
            <w:r>
              <w:rPr>
                <w:rFonts w:ascii="Times New Roman" w:hAnsi="Times New Roman"/>
                <w:b/>
              </w:rPr>
              <w:t>Nano Electronic Devices</w:t>
            </w:r>
          </w:p>
        </w:tc>
        <w:tc>
          <w:tcPr>
            <w:tcW w:w="3827" w:type="dxa"/>
            <w:tcBorders>
              <w:top w:val="single" w:sz="12" w:space="0" w:color="auto"/>
              <w:left w:val="single" w:sz="12" w:space="0" w:color="auto"/>
              <w:bottom w:val="single" w:sz="12" w:space="0" w:color="auto"/>
              <w:right w:val="single" w:sz="12" w:space="0" w:color="auto"/>
            </w:tcBorders>
            <w:hideMark/>
          </w:tcPr>
          <w:p w14:paraId="742F02D6" w14:textId="77777777" w:rsidR="00942469" w:rsidRDefault="00942469" w:rsidP="004B24E6">
            <w:pPr>
              <w:pStyle w:val="NoSpacing"/>
              <w:rPr>
                <w:rFonts w:ascii="Times New Roman" w:hAnsi="Times New Roman"/>
                <w:b/>
              </w:rPr>
            </w:pPr>
            <w:r>
              <w:rPr>
                <w:rFonts w:ascii="Times New Roman" w:hAnsi="Times New Roman"/>
                <w:b/>
              </w:rPr>
              <w:t>L-T-P:  3-0-0; Total 42 Lectures</w:t>
            </w:r>
          </w:p>
        </w:tc>
      </w:tr>
    </w:tbl>
    <w:p w14:paraId="16C6882D" w14:textId="77777777" w:rsidR="00942469" w:rsidRDefault="00942469" w:rsidP="00942469">
      <w:pPr>
        <w:autoSpaceDE w:val="0"/>
        <w:autoSpaceDN w:val="0"/>
        <w:adjustRightInd w:val="0"/>
        <w:spacing w:after="0" w:line="240" w:lineRule="auto"/>
        <w:jc w:val="both"/>
        <w:rPr>
          <w:rFonts w:ascii="Times New Roman" w:eastAsiaTheme="minorEastAsia" w:hAnsi="Times New Roman" w:cs="Times New Roman"/>
          <w:b/>
          <w:bCs/>
          <w:color w:val="000000"/>
          <w:sz w:val="24"/>
          <w:szCs w:val="24"/>
        </w:rPr>
      </w:pPr>
    </w:p>
    <w:p w14:paraId="5962DB19" w14:textId="77777777" w:rsidR="00942469" w:rsidRDefault="00942469" w:rsidP="00942469">
      <w:pPr>
        <w:autoSpaceDE w:val="0"/>
        <w:autoSpaceDN w:val="0"/>
        <w:adjustRightInd w:val="0"/>
        <w:spacing w:after="0" w:line="240" w:lineRule="auto"/>
        <w:jc w:val="both"/>
        <w:rPr>
          <w:rFonts w:ascii="Times New Roman" w:hAnsi="Times New Roman" w:cs="Times New Roman"/>
          <w:bCs/>
          <w:color w:val="000000"/>
          <w:sz w:val="24"/>
          <w:szCs w:val="24"/>
        </w:rPr>
      </w:pPr>
      <w:r>
        <w:rPr>
          <w:rFonts w:ascii="Times New Roman" w:hAnsi="Times New Roman" w:cs="Times New Roman"/>
          <w:b/>
          <w:bCs/>
          <w:i/>
          <w:color w:val="000000"/>
          <w:sz w:val="24"/>
          <w:szCs w:val="24"/>
        </w:rPr>
        <w:t>Prerequisites:</w:t>
      </w:r>
      <w:r>
        <w:rPr>
          <w:rFonts w:ascii="Times New Roman" w:hAnsi="Times New Roman" w:cs="Times New Roman"/>
          <w:bCs/>
          <w:i/>
          <w:color w:val="000000"/>
          <w:sz w:val="24"/>
          <w:szCs w:val="24"/>
        </w:rPr>
        <w:t xml:space="preserve"> </w:t>
      </w:r>
      <w:r>
        <w:rPr>
          <w:rFonts w:ascii="Times New Roman" w:hAnsi="Times New Roman" w:cs="Times New Roman"/>
          <w:bCs/>
          <w:color w:val="000000"/>
          <w:sz w:val="24"/>
          <w:szCs w:val="24"/>
        </w:rPr>
        <w:t>Solid State Devices and Circuits</w:t>
      </w:r>
    </w:p>
    <w:p w14:paraId="407C2320" w14:textId="77777777" w:rsidR="00942469" w:rsidRDefault="00942469" w:rsidP="00942469">
      <w:pPr>
        <w:autoSpaceDE w:val="0"/>
        <w:autoSpaceDN w:val="0"/>
        <w:adjustRightInd w:val="0"/>
        <w:spacing w:after="0" w:line="240" w:lineRule="auto"/>
        <w:jc w:val="both"/>
        <w:rPr>
          <w:rFonts w:ascii="Times New Roman" w:hAnsi="Times New Roman" w:cs="Times New Roman"/>
          <w:bCs/>
          <w:color w:val="000000"/>
          <w:sz w:val="24"/>
          <w:szCs w:val="24"/>
        </w:rPr>
      </w:pPr>
    </w:p>
    <w:p w14:paraId="755C62AE" w14:textId="77777777" w:rsidR="00942469" w:rsidRDefault="00942469" w:rsidP="00942469">
      <w:pPr>
        <w:autoSpaceDE w:val="0"/>
        <w:autoSpaceDN w:val="0"/>
        <w:adjustRightInd w:val="0"/>
        <w:spacing w:after="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Course Objectives: </w:t>
      </w:r>
      <w:r>
        <w:rPr>
          <w:rFonts w:ascii="Times New Roman" w:eastAsia="TimesNewRoman" w:hAnsi="Times New Roman" w:cs="Times New Roman"/>
          <w:color w:val="000000"/>
          <w:sz w:val="24"/>
          <w:szCs w:val="24"/>
        </w:rPr>
        <w:t>The course will provide adequate understanding of semiconductor devices and their modelling aspects, useful for designing devices in electronic, and optoelectronic applications.</w:t>
      </w:r>
    </w:p>
    <w:p w14:paraId="7442A82A" w14:textId="77777777" w:rsidR="00942469" w:rsidRDefault="00942469" w:rsidP="00942469">
      <w:pPr>
        <w:autoSpaceDE w:val="0"/>
        <w:autoSpaceDN w:val="0"/>
        <w:adjustRightInd w:val="0"/>
        <w:spacing w:after="0" w:line="240" w:lineRule="auto"/>
        <w:jc w:val="both"/>
        <w:rPr>
          <w:rFonts w:ascii="Times New Roman" w:hAnsi="Times New Roman" w:cs="Times New Roman"/>
          <w:b/>
          <w:bCs/>
          <w:color w:val="000000"/>
          <w:sz w:val="24"/>
          <w:szCs w:val="24"/>
        </w:rPr>
      </w:pPr>
    </w:p>
    <w:p w14:paraId="3C3A564F" w14:textId="77777777" w:rsidR="00942469" w:rsidRDefault="00942469" w:rsidP="00942469">
      <w:pPr>
        <w:autoSpaceDE w:val="0"/>
        <w:autoSpaceDN w:val="0"/>
        <w:adjustRightInd w:val="0"/>
        <w:spacing w:before="100" w:after="60" w:line="240" w:lineRule="auto"/>
        <w:jc w:val="both"/>
        <w:rPr>
          <w:rFonts w:ascii="Times New Roman" w:hAnsi="Times New Roman" w:cs="Times New Roman"/>
          <w:b/>
          <w:bCs/>
          <w:i/>
          <w:color w:val="000000"/>
          <w:sz w:val="24"/>
          <w:szCs w:val="24"/>
        </w:rPr>
      </w:pPr>
      <w:r>
        <w:rPr>
          <w:rFonts w:ascii="Times New Roman" w:hAnsi="Times New Roman" w:cs="Times New Roman"/>
          <w:b/>
          <w:bCs/>
          <w:i/>
          <w:color w:val="000000"/>
          <w:sz w:val="24"/>
          <w:szCs w:val="24"/>
        </w:rPr>
        <w:t>Topics Covered:</w:t>
      </w:r>
    </w:p>
    <w:p w14:paraId="250DE2B4" w14:textId="77777777" w:rsidR="00942469" w:rsidRDefault="00942469" w:rsidP="00942469">
      <w:pPr>
        <w:autoSpaceDE w:val="0"/>
        <w:autoSpaceDN w:val="0"/>
        <w:adjustRightInd w:val="0"/>
        <w:spacing w:before="100" w:after="60" w:line="240" w:lineRule="auto"/>
        <w:jc w:val="both"/>
        <w:rPr>
          <w:rFonts w:ascii="Times New Roman" w:eastAsia="TimesNewRoman" w:hAnsi="Times New Roman" w:cs="Times New Roman"/>
          <w:color w:val="000000"/>
          <w:sz w:val="24"/>
          <w:szCs w:val="24"/>
        </w:rPr>
      </w:pPr>
      <w:r>
        <w:rPr>
          <w:rFonts w:ascii="Times New Roman" w:hAnsi="Times New Roman" w:cs="Times New Roman"/>
          <w:b/>
          <w:bCs/>
          <w:color w:val="000000"/>
          <w:sz w:val="24"/>
          <w:szCs w:val="24"/>
        </w:rPr>
        <w:t xml:space="preserve">Unit I: </w:t>
      </w:r>
      <w:r>
        <w:rPr>
          <w:rFonts w:ascii="Times New Roman" w:eastAsia="Times New Roman" w:hAnsi="Times New Roman"/>
          <w:b/>
          <w:sz w:val="24"/>
          <w:szCs w:val="24"/>
        </w:rPr>
        <w:t>MOS Capacitor</w:t>
      </w:r>
      <w:r>
        <w:rPr>
          <w:rFonts w:ascii="Times New Roman" w:hAnsi="Times New Roman" w:cs="Times New Roman"/>
          <w:b/>
          <w:bCs/>
          <w:color w:val="000000"/>
          <w:sz w:val="24"/>
          <w:szCs w:val="24"/>
        </w:rPr>
        <w:t xml:space="preserve">: : </w:t>
      </w:r>
      <w:r>
        <w:rPr>
          <w:rFonts w:ascii="Times New Roman" w:eastAsia="TimesNewRoman" w:hAnsi="Times New Roman" w:cs="Times New Roman"/>
          <w:color w:val="000000"/>
          <w:sz w:val="24"/>
          <w:szCs w:val="24"/>
        </w:rPr>
        <w:t>Energy band diagram of Metal-Oxide-Semiconductor contacts, Mode of Operations: Accumulation, Depletion, and Inversion, 1D Electrostatics of MOS, Depletion Approximation, CV characteristics of MOS, LFCV and HFCV. Non-</w:t>
      </w:r>
      <w:proofErr w:type="spellStart"/>
      <w:r>
        <w:rPr>
          <w:rFonts w:ascii="Times New Roman" w:eastAsia="TimesNewRoman" w:hAnsi="Times New Roman" w:cs="Times New Roman"/>
          <w:color w:val="000000"/>
          <w:sz w:val="24"/>
          <w:szCs w:val="24"/>
        </w:rPr>
        <w:t>idealities</w:t>
      </w:r>
      <w:proofErr w:type="spellEnd"/>
      <w:r>
        <w:rPr>
          <w:rFonts w:ascii="Times New Roman" w:eastAsia="TimesNewRoman" w:hAnsi="Times New Roman" w:cs="Times New Roman"/>
          <w:color w:val="000000"/>
          <w:sz w:val="24"/>
          <w:szCs w:val="24"/>
        </w:rPr>
        <w:t xml:space="preserve"> in MOS, oxide fixed charges, interfacial charges, </w:t>
      </w:r>
      <w:proofErr w:type="spellStart"/>
      <w:r>
        <w:rPr>
          <w:rFonts w:ascii="Times New Roman" w:eastAsia="TimesNewRoman" w:hAnsi="Times New Roman" w:cs="Times New Roman"/>
          <w:color w:val="000000"/>
          <w:sz w:val="24"/>
          <w:szCs w:val="24"/>
        </w:rPr>
        <w:t>Midgap</w:t>
      </w:r>
      <w:proofErr w:type="spellEnd"/>
      <w:r>
        <w:rPr>
          <w:rFonts w:ascii="Times New Roman" w:eastAsia="TimesNewRoman" w:hAnsi="Times New Roman" w:cs="Times New Roman"/>
          <w:color w:val="000000"/>
          <w:sz w:val="24"/>
          <w:szCs w:val="24"/>
        </w:rPr>
        <w:t xml:space="preserve"> gate Electrode, Poly-Silicon contact, inversion layer quantization, quantum capacitance.</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(8L)</w:t>
      </w:r>
    </w:p>
    <w:p w14:paraId="20BECA3E" w14:textId="77777777" w:rsidR="00942469" w:rsidRDefault="00942469" w:rsidP="00942469">
      <w:pPr>
        <w:autoSpaceDE w:val="0"/>
        <w:autoSpaceDN w:val="0"/>
        <w:adjustRightInd w:val="0"/>
        <w:spacing w:before="100" w:after="60" w:line="240" w:lineRule="auto"/>
        <w:jc w:val="both"/>
        <w:rPr>
          <w:rFonts w:ascii="Times New Roman" w:eastAsia="TimesNewRoman" w:hAnsi="Times New Roman" w:cs="Times New Roman"/>
          <w:color w:val="000000"/>
          <w:sz w:val="24"/>
          <w:szCs w:val="24"/>
        </w:rPr>
      </w:pPr>
      <w:r>
        <w:rPr>
          <w:rFonts w:ascii="Times New Roman" w:hAnsi="Times New Roman" w:cs="Times New Roman"/>
          <w:b/>
          <w:bCs/>
          <w:color w:val="000000"/>
          <w:sz w:val="24"/>
          <w:szCs w:val="24"/>
        </w:rPr>
        <w:t xml:space="preserve">Unit II: Physics of MOSFET: </w:t>
      </w:r>
      <w:r>
        <w:rPr>
          <w:rFonts w:ascii="Times New Roman" w:hAnsi="Times New Roman" w:cs="Times New Roman"/>
          <w:bCs/>
          <w:color w:val="000000"/>
          <w:sz w:val="24"/>
          <w:szCs w:val="24"/>
        </w:rPr>
        <w:t xml:space="preserve">Physics of MOSFET: Energy Band Diagram(E-K) of Silicon, Concept of effective mass, fermi and quasi-fermi levels, Drift-Diffusion Approach for IV, Gradual Channel Approximation, Sub-threshold current and slope, Body effect, </w:t>
      </w:r>
      <w:r>
        <w:rPr>
          <w:rFonts w:ascii="Times New Roman" w:eastAsia="TimesNewRoman" w:hAnsi="Times New Roman" w:cs="Times New Roman"/>
          <w:color w:val="000000"/>
          <w:sz w:val="24"/>
          <w:szCs w:val="24"/>
        </w:rPr>
        <w:t>Detail 2D effects in MOSFET, High field and doping dependent mobility models, High field effects and MOSFET reliability issues (SILC, TDDB, &amp; NBTI).</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(12L)</w:t>
      </w:r>
    </w:p>
    <w:p w14:paraId="52615E80" w14:textId="77777777" w:rsidR="00942469" w:rsidRDefault="00942469" w:rsidP="00942469">
      <w:pPr>
        <w:autoSpaceDE w:val="0"/>
        <w:autoSpaceDN w:val="0"/>
        <w:adjustRightInd w:val="0"/>
        <w:spacing w:before="100" w:after="60" w:line="240" w:lineRule="auto"/>
        <w:jc w:val="both"/>
        <w:rPr>
          <w:rFonts w:ascii="Times New Roman" w:eastAsiaTheme="minorEastAsia" w:hAnsi="Times New Roman" w:cs="Times New Roman"/>
          <w:bCs/>
          <w:color w:val="000000"/>
          <w:sz w:val="24"/>
          <w:szCs w:val="24"/>
        </w:rPr>
      </w:pPr>
      <w:r>
        <w:rPr>
          <w:rFonts w:ascii="Times New Roman" w:hAnsi="Times New Roman" w:cs="Times New Roman"/>
          <w:b/>
          <w:bCs/>
          <w:color w:val="000000"/>
          <w:sz w:val="24"/>
          <w:szCs w:val="24"/>
        </w:rPr>
        <w:t xml:space="preserve">Unit III: Metal-semiconductor junctions: </w:t>
      </w:r>
      <w:r>
        <w:rPr>
          <w:rFonts w:ascii="Times New Roman" w:hAnsi="Times New Roman" w:cs="Times New Roman"/>
          <w:bCs/>
          <w:color w:val="000000"/>
          <w:sz w:val="24"/>
          <w:szCs w:val="24"/>
        </w:rPr>
        <w:t>Rectifying and ohmic contacts, role of surface states, application in energy level characterization; Comparison of p-n junction and Schottky diodes.</w:t>
      </w:r>
      <w:r>
        <w:rPr>
          <w:rFonts w:ascii="Times New Roman" w:hAnsi="Times New Roman" w:cs="Times New Roman"/>
          <w:b/>
          <w:bCs/>
          <w:color w:val="000000"/>
          <w:sz w:val="24"/>
          <w:szCs w:val="24"/>
        </w:rPr>
        <w:t xml:space="preserve"> </w:t>
      </w:r>
      <w:r>
        <w:rPr>
          <w:rFonts w:ascii="Times New Roman" w:hAnsi="Times New Roman" w:cs="Times New Roman"/>
          <w:bCs/>
          <w:color w:val="000000"/>
          <w:sz w:val="24"/>
          <w:szCs w:val="24"/>
        </w:rPr>
        <w:t>(8L)</w:t>
      </w:r>
    </w:p>
    <w:p w14:paraId="7C733441" w14:textId="77777777" w:rsidR="00942469" w:rsidRDefault="00942469" w:rsidP="00942469">
      <w:pPr>
        <w:autoSpaceDE w:val="0"/>
        <w:autoSpaceDN w:val="0"/>
        <w:adjustRightInd w:val="0"/>
        <w:spacing w:before="100" w:after="6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Unit IV: Leakage mechanisms: </w:t>
      </w:r>
    </w:p>
    <w:p w14:paraId="6AA8A70F" w14:textId="77777777" w:rsidR="00942469" w:rsidRDefault="00942469" w:rsidP="00942469">
      <w:pPr>
        <w:autoSpaceDE w:val="0"/>
        <w:autoSpaceDN w:val="0"/>
        <w:adjustRightInd w:val="0"/>
        <w:spacing w:before="100" w:after="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Leakage mechanisms in thin gate oxide, High-K-Metal Gate MOSFET devices and technology issues, MOSFET capacitances and resistances, properties of junction and ohmic &amp; </w:t>
      </w:r>
      <w:proofErr w:type="spellStart"/>
      <w:r>
        <w:rPr>
          <w:rFonts w:ascii="Times New Roman" w:hAnsi="Times New Roman" w:cs="Times New Roman"/>
          <w:bCs/>
          <w:color w:val="000000"/>
          <w:sz w:val="24"/>
          <w:szCs w:val="24"/>
        </w:rPr>
        <w:t>schottky</w:t>
      </w:r>
      <w:proofErr w:type="spellEnd"/>
      <w:r>
        <w:rPr>
          <w:rFonts w:ascii="Times New Roman" w:hAnsi="Times New Roman" w:cs="Times New Roman"/>
          <w:bCs/>
          <w:color w:val="000000"/>
          <w:sz w:val="24"/>
          <w:szCs w:val="24"/>
        </w:rPr>
        <w:t xml:space="preserve">  contact, </w:t>
      </w:r>
      <w:proofErr w:type="spellStart"/>
      <w:r>
        <w:rPr>
          <w:rFonts w:ascii="Times New Roman" w:hAnsi="Times New Roman" w:cs="Times New Roman"/>
          <w:bCs/>
          <w:color w:val="000000"/>
          <w:sz w:val="24"/>
          <w:szCs w:val="24"/>
        </w:rPr>
        <w:t>tunneling</w:t>
      </w:r>
      <w:proofErr w:type="spellEnd"/>
      <w:r>
        <w:rPr>
          <w:rFonts w:ascii="Times New Roman" w:hAnsi="Times New Roman" w:cs="Times New Roman"/>
          <w:bCs/>
          <w:color w:val="000000"/>
          <w:sz w:val="24"/>
          <w:szCs w:val="24"/>
        </w:rPr>
        <w:t>, fowler-</w:t>
      </w:r>
      <w:proofErr w:type="spellStart"/>
      <w:r>
        <w:rPr>
          <w:rFonts w:ascii="Times New Roman" w:hAnsi="Times New Roman" w:cs="Times New Roman"/>
          <w:bCs/>
          <w:color w:val="000000"/>
          <w:sz w:val="24"/>
          <w:szCs w:val="24"/>
        </w:rPr>
        <w:t>nordheimtunneling</w:t>
      </w:r>
      <w:proofErr w:type="spellEnd"/>
      <w:r>
        <w:rPr>
          <w:rFonts w:ascii="Times New Roman" w:hAnsi="Times New Roman" w:cs="Times New Roman"/>
          <w:bCs/>
          <w:color w:val="000000"/>
          <w:sz w:val="24"/>
          <w:szCs w:val="24"/>
        </w:rPr>
        <w:t>, direct tunnelling (6L)</w:t>
      </w:r>
    </w:p>
    <w:p w14:paraId="631DD79E" w14:textId="77777777" w:rsidR="00942469" w:rsidRDefault="00942469" w:rsidP="00942469">
      <w:pPr>
        <w:autoSpaceDE w:val="0"/>
        <w:autoSpaceDN w:val="0"/>
        <w:adjustRightInd w:val="0"/>
        <w:spacing w:before="100" w:after="6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 MOS Scaling:  (8 Lectures)</w:t>
      </w:r>
    </w:p>
    <w:p w14:paraId="0AE5BB31" w14:textId="77777777" w:rsidR="00942469" w:rsidRDefault="00942469" w:rsidP="00942469">
      <w:pPr>
        <w:autoSpaceDE w:val="0"/>
        <w:autoSpaceDN w:val="0"/>
        <w:adjustRightInd w:val="0"/>
        <w:spacing w:before="100" w:after="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Basic physics of MOS transistors scaling, charge sharing effect (CSE), narrow and reverse narrow width effect, SCE, DIBL, GIDL, mobility degradation due to gate field, hot electron effect and velocity saturation, channel in-homogeneity, velocity overshoot, </w:t>
      </w:r>
      <w:proofErr w:type="spellStart"/>
      <w:r>
        <w:rPr>
          <w:rFonts w:ascii="Times New Roman" w:hAnsi="Times New Roman" w:cs="Times New Roman"/>
          <w:bCs/>
          <w:color w:val="000000"/>
          <w:sz w:val="24"/>
          <w:szCs w:val="24"/>
        </w:rPr>
        <w:t>tunneling</w:t>
      </w:r>
      <w:proofErr w:type="spellEnd"/>
      <w:r>
        <w:rPr>
          <w:rFonts w:ascii="Times New Roman" w:hAnsi="Times New Roman" w:cs="Times New Roman"/>
          <w:bCs/>
          <w:color w:val="000000"/>
          <w:sz w:val="24"/>
          <w:szCs w:val="24"/>
        </w:rPr>
        <w:t xml:space="preserve"> through oxide.  </w:t>
      </w:r>
    </w:p>
    <w:p w14:paraId="2A4B04C5" w14:textId="77777777" w:rsidR="00942469" w:rsidRDefault="00942469" w:rsidP="00942469">
      <w:pPr>
        <w:autoSpaceDE w:val="0"/>
        <w:autoSpaceDN w:val="0"/>
        <w:adjustRightInd w:val="0"/>
        <w:spacing w:before="100" w:after="60" w:line="240" w:lineRule="auto"/>
        <w:jc w:val="both"/>
        <w:rPr>
          <w:rFonts w:ascii="Times New Roman" w:hAnsi="Times New Roman" w:cs="Times New Roman"/>
          <w:bCs/>
          <w:color w:val="000000"/>
          <w:sz w:val="24"/>
          <w:szCs w:val="24"/>
        </w:rPr>
      </w:pPr>
    </w:p>
    <w:p w14:paraId="1B02B55D" w14:textId="77777777" w:rsidR="00942469" w:rsidRDefault="00942469" w:rsidP="00942469">
      <w:pPr>
        <w:autoSpaceDE w:val="0"/>
        <w:autoSpaceDN w:val="0"/>
        <w:adjustRightInd w:val="0"/>
        <w:spacing w:before="100" w:after="6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Unit V SOI MOSFET:  (8 Lectures)</w:t>
      </w:r>
    </w:p>
    <w:p w14:paraId="51F46250" w14:textId="77777777" w:rsidR="00942469" w:rsidRDefault="00942469" w:rsidP="00942469">
      <w:pPr>
        <w:autoSpaceDE w:val="0"/>
        <w:autoSpaceDN w:val="0"/>
        <w:adjustRightInd w:val="0"/>
        <w:spacing w:before="100" w:after="60" w:line="240"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FDSOI and PDSOI, 1D Electrostatics of FDSOI MOS, VT definitions, Back gate coupling and body effect parameter, IV characteristics of FDSOI-FET, FDSOI-sub-threshold slope, Floating body effect.</w:t>
      </w:r>
    </w:p>
    <w:p w14:paraId="276C7360" w14:textId="77777777" w:rsidR="00942469" w:rsidRDefault="00942469" w:rsidP="00942469">
      <w:pPr>
        <w:autoSpaceDE w:val="0"/>
        <w:autoSpaceDN w:val="0"/>
        <w:adjustRightInd w:val="0"/>
        <w:spacing w:before="100" w:after="60" w:line="240" w:lineRule="auto"/>
        <w:jc w:val="both"/>
        <w:rPr>
          <w:rFonts w:ascii="Times New Roman" w:hAnsi="Times New Roman" w:cs="Times New Roman"/>
          <w:bCs/>
          <w:color w:val="000000"/>
          <w:sz w:val="24"/>
          <w:szCs w:val="24"/>
        </w:rPr>
      </w:pPr>
    </w:p>
    <w:p w14:paraId="0692FB53" w14:textId="77777777" w:rsidR="00942469" w:rsidRDefault="00942469" w:rsidP="00942469">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Text Books:</w:t>
      </w:r>
    </w:p>
    <w:p w14:paraId="4FC063A3"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1. Solid State Electronic Devices, 6th Edition, Ben Streetman, University of Texas, Austin Sanjay Banerjee, University of Texas at Austin, 2006.</w:t>
      </w:r>
    </w:p>
    <w:p w14:paraId="22BB3ECE"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2. S.M. Sze&amp; Kwok K. Ng, Physics of Semiconductor Devices, Wiley, 2007.</w:t>
      </w:r>
    </w:p>
    <w:p w14:paraId="04652F78"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3. Semiconductor Physics and Devices, Basic Principles, Third Edition, Donald A. </w:t>
      </w:r>
      <w:proofErr w:type="spellStart"/>
      <w:r>
        <w:rPr>
          <w:rFonts w:ascii="Times New Roman" w:eastAsia="TimesNewRoman" w:hAnsi="Times New Roman" w:cs="Times New Roman"/>
          <w:color w:val="000000"/>
          <w:sz w:val="24"/>
          <w:szCs w:val="24"/>
        </w:rPr>
        <w:t>Neamen</w:t>
      </w:r>
      <w:proofErr w:type="spellEnd"/>
      <w:r>
        <w:rPr>
          <w:rFonts w:ascii="Times New Roman" w:eastAsia="TimesNewRoman" w:hAnsi="Times New Roman" w:cs="Times New Roman"/>
          <w:color w:val="000000"/>
          <w:sz w:val="24"/>
          <w:szCs w:val="24"/>
        </w:rPr>
        <w:t>, 2004.</w:t>
      </w:r>
    </w:p>
    <w:p w14:paraId="38DABEC6" w14:textId="77777777" w:rsidR="00942469" w:rsidRDefault="00942469" w:rsidP="00942469">
      <w:pPr>
        <w:autoSpaceDE w:val="0"/>
        <w:autoSpaceDN w:val="0"/>
        <w:adjustRightInd w:val="0"/>
        <w:spacing w:after="0" w:line="240" w:lineRule="auto"/>
        <w:jc w:val="both"/>
        <w:rPr>
          <w:rFonts w:ascii="Times New Roman" w:eastAsiaTheme="minorEastAsia" w:hAnsi="Times New Roman" w:cs="Times New Roman"/>
          <w:b/>
          <w:bCs/>
          <w:color w:val="000000"/>
          <w:sz w:val="24"/>
          <w:szCs w:val="24"/>
        </w:rPr>
      </w:pPr>
    </w:p>
    <w:p w14:paraId="3AD583E7" w14:textId="77777777" w:rsidR="00942469" w:rsidRDefault="00942469" w:rsidP="00942469">
      <w:pPr>
        <w:autoSpaceDE w:val="0"/>
        <w:autoSpaceDN w:val="0"/>
        <w:adjustRightInd w:val="0"/>
        <w:spacing w:after="0" w:line="240" w:lineRule="auto"/>
        <w:jc w:val="both"/>
        <w:rPr>
          <w:rFonts w:ascii="Times New Roman" w:hAnsi="Times New Roman" w:cs="Times New Roman"/>
          <w:b/>
          <w:bCs/>
          <w:color w:val="000000"/>
          <w:sz w:val="24"/>
          <w:szCs w:val="24"/>
        </w:rPr>
      </w:pPr>
    </w:p>
    <w:p w14:paraId="2C3203D2" w14:textId="77777777" w:rsidR="00942469" w:rsidRDefault="00942469" w:rsidP="00942469">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lastRenderedPageBreak/>
        <w:t>Reference Books:</w:t>
      </w:r>
    </w:p>
    <w:p w14:paraId="15C94D08"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p>
    <w:p w14:paraId="669CF928"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1. Yuan </w:t>
      </w:r>
      <w:proofErr w:type="spellStart"/>
      <w:r>
        <w:rPr>
          <w:rFonts w:ascii="Times New Roman" w:eastAsia="TimesNewRoman" w:hAnsi="Times New Roman" w:cs="Times New Roman"/>
          <w:color w:val="000000"/>
          <w:sz w:val="24"/>
          <w:szCs w:val="24"/>
        </w:rPr>
        <w:t>Taur&amp;Tak</w:t>
      </w:r>
      <w:proofErr w:type="spellEnd"/>
      <w:r>
        <w:rPr>
          <w:rFonts w:ascii="Times New Roman" w:eastAsia="TimesNewRoman" w:hAnsi="Times New Roman" w:cs="Times New Roman"/>
          <w:color w:val="000000"/>
          <w:sz w:val="24"/>
          <w:szCs w:val="24"/>
        </w:rPr>
        <w:t xml:space="preserve"> H. Ning, Fundamentals of Modern VLSI Devices, Cambridge</w:t>
      </w:r>
      <w:r>
        <w:rPr>
          <w:rFonts w:ascii="Times New Roman" w:eastAsia="TimesNewRoman" w:hAnsi="Times New Roman" w:cs="Times New Roman"/>
          <w:color w:val="000000"/>
          <w:sz w:val="24"/>
          <w:szCs w:val="24"/>
        </w:rPr>
        <w:tab/>
        <w:t xml:space="preserve"> 2013 </w:t>
      </w:r>
    </w:p>
    <w:p w14:paraId="2F0F57C9"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2. Mark Lundstrom&amp; Jing Guo, Nanoscale Transistors: Device Physics, </w:t>
      </w:r>
      <w:proofErr w:type="spellStart"/>
      <w:r>
        <w:rPr>
          <w:rFonts w:ascii="Times New Roman" w:eastAsia="TimesNewRoman" w:hAnsi="Times New Roman" w:cs="Times New Roman"/>
          <w:color w:val="000000"/>
          <w:sz w:val="24"/>
          <w:szCs w:val="24"/>
        </w:rPr>
        <w:t>Modeling</w:t>
      </w:r>
      <w:proofErr w:type="spellEnd"/>
      <w:r>
        <w:rPr>
          <w:rFonts w:ascii="Times New Roman" w:eastAsia="TimesNewRoman" w:hAnsi="Times New Roman" w:cs="Times New Roman"/>
          <w:color w:val="000000"/>
          <w:sz w:val="24"/>
          <w:szCs w:val="24"/>
        </w:rPr>
        <w:t>&amp; Simulation, Springer</w:t>
      </w:r>
      <w:r>
        <w:rPr>
          <w:rFonts w:ascii="Times New Roman" w:eastAsia="TimesNewRoman" w:hAnsi="Times New Roman" w:cs="Times New Roman"/>
          <w:color w:val="000000"/>
          <w:sz w:val="24"/>
          <w:szCs w:val="24"/>
        </w:rPr>
        <w:tab/>
        <w:t>2006</w:t>
      </w:r>
    </w:p>
    <w:p w14:paraId="7AA79534"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 xml:space="preserve">3. </w:t>
      </w:r>
      <w:proofErr w:type="spellStart"/>
      <w:r>
        <w:rPr>
          <w:rFonts w:ascii="Times New Roman" w:eastAsia="TimesNewRoman" w:hAnsi="Times New Roman" w:cs="Times New Roman"/>
          <w:color w:val="000000"/>
          <w:sz w:val="24"/>
          <w:szCs w:val="24"/>
        </w:rPr>
        <w:t>YannisTsividis</w:t>
      </w:r>
      <w:proofErr w:type="spellEnd"/>
      <w:r>
        <w:rPr>
          <w:rFonts w:ascii="Times New Roman" w:eastAsia="TimesNewRoman" w:hAnsi="Times New Roman" w:cs="Times New Roman"/>
          <w:color w:val="000000"/>
          <w:sz w:val="24"/>
          <w:szCs w:val="24"/>
        </w:rPr>
        <w:t xml:space="preserve">, Operation and </w:t>
      </w:r>
      <w:proofErr w:type="spellStart"/>
      <w:r>
        <w:rPr>
          <w:rFonts w:ascii="Times New Roman" w:eastAsia="TimesNewRoman" w:hAnsi="Times New Roman" w:cs="Times New Roman"/>
          <w:color w:val="000000"/>
          <w:sz w:val="24"/>
          <w:szCs w:val="24"/>
        </w:rPr>
        <w:t>Modeling</w:t>
      </w:r>
      <w:proofErr w:type="spellEnd"/>
      <w:r>
        <w:rPr>
          <w:rFonts w:ascii="Times New Roman" w:eastAsia="TimesNewRoman" w:hAnsi="Times New Roman" w:cs="Times New Roman"/>
          <w:color w:val="000000"/>
          <w:sz w:val="24"/>
          <w:szCs w:val="24"/>
        </w:rPr>
        <w:t xml:space="preserve"> of the MOS Transistor, Oxford University Press, 2010</w:t>
      </w:r>
    </w:p>
    <w:p w14:paraId="0A13EE45" w14:textId="77777777" w:rsidR="00942469" w:rsidRDefault="00942469" w:rsidP="00942469">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39A882A4" w14:textId="77777777" w:rsidR="00942469" w:rsidRDefault="00942469" w:rsidP="00942469">
      <w:pPr>
        <w:autoSpaceDE w:val="0"/>
        <w:autoSpaceDN w:val="0"/>
        <w:adjustRightInd w:val="0"/>
        <w:spacing w:after="0" w:line="240" w:lineRule="auto"/>
        <w:jc w:val="both"/>
        <w:rPr>
          <w:rFonts w:ascii="Times New Roman" w:hAnsi="Times New Roman" w:cs="Times New Roman"/>
          <w:b/>
          <w:bCs/>
          <w:caps/>
          <w:color w:val="000000"/>
          <w:sz w:val="24"/>
          <w:szCs w:val="24"/>
        </w:rPr>
      </w:pPr>
      <w:r>
        <w:rPr>
          <w:rFonts w:ascii="Times New Roman" w:hAnsi="Times New Roman" w:cs="Times New Roman"/>
          <w:b/>
          <w:bCs/>
          <w:caps/>
          <w:color w:val="000000"/>
          <w:sz w:val="24"/>
          <w:szCs w:val="24"/>
        </w:rPr>
        <w:t>Course Outcomes:</w:t>
      </w:r>
    </w:p>
    <w:p w14:paraId="10A8A28D" w14:textId="77777777" w:rsidR="00942469" w:rsidRDefault="00942469" w:rsidP="00942469">
      <w:pPr>
        <w:autoSpaceDE w:val="0"/>
        <w:autoSpaceDN w:val="0"/>
        <w:adjustRightInd w:val="0"/>
        <w:spacing w:after="0" w:line="240" w:lineRule="auto"/>
        <w:jc w:val="both"/>
        <w:rPr>
          <w:rFonts w:ascii="Times New Roman" w:eastAsia="TimesNewRoman" w:hAnsi="Times New Roman" w:cs="Times New Roman"/>
          <w:color w:val="000000"/>
          <w:sz w:val="24"/>
          <w:szCs w:val="24"/>
        </w:rPr>
      </w:pPr>
      <w:r>
        <w:rPr>
          <w:rFonts w:ascii="Times New Roman" w:eastAsia="TimesNewRoman" w:hAnsi="Times New Roman" w:cs="Times New Roman"/>
          <w:color w:val="000000"/>
          <w:sz w:val="24"/>
          <w:szCs w:val="24"/>
        </w:rPr>
        <w:t>Upon Completion of the course, the students will be able to:</w:t>
      </w:r>
    </w:p>
    <w:p w14:paraId="3070ADF3" w14:textId="77777777" w:rsidR="00942469" w:rsidRDefault="00942469" w:rsidP="00942469">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Analyse  MOSFET functionalities and physics</w:t>
      </w:r>
    </w:p>
    <w:p w14:paraId="6DCE1BFD" w14:textId="77777777" w:rsidR="00942469" w:rsidRDefault="00942469" w:rsidP="00942469">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Understand Short Channel Effects (SCEs)</w:t>
      </w:r>
    </w:p>
    <w:p w14:paraId="1714BB83" w14:textId="77777777" w:rsidR="00942469" w:rsidRDefault="00942469" w:rsidP="00942469">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Scaled MOSFETs.</w:t>
      </w:r>
    </w:p>
    <w:p w14:paraId="116A5B26" w14:textId="77777777" w:rsidR="00942469" w:rsidRDefault="00942469" w:rsidP="00942469">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Design flow for MOSFET Virtual Fabrication flow.</w:t>
      </w:r>
    </w:p>
    <w:p w14:paraId="38376A04" w14:textId="77777777" w:rsidR="00942469" w:rsidRDefault="00942469" w:rsidP="00942469">
      <w:pPr>
        <w:autoSpaceDE w:val="0"/>
        <w:autoSpaceDN w:val="0"/>
        <w:adjustRightInd w:val="0"/>
        <w:spacing w:after="0" w:line="240" w:lineRule="auto"/>
        <w:ind w:firstLine="720"/>
        <w:jc w:val="both"/>
        <w:rPr>
          <w:rFonts w:ascii="Times New Roman" w:eastAsia="TimesNewRoman" w:hAnsi="Times New Roman" w:cs="Times New Roman"/>
          <w:color w:val="000000"/>
          <w:sz w:val="24"/>
          <w:szCs w:val="24"/>
        </w:rPr>
      </w:pPr>
      <w:r>
        <w:rPr>
          <w:rFonts w:ascii="Times New Roman" w:hAnsi="Times New Roman" w:cs="Times New Roman"/>
          <w:color w:val="000000"/>
          <w:sz w:val="24"/>
          <w:szCs w:val="24"/>
        </w:rPr>
        <w:sym w:font="Times New Roman" w:char="F0B7"/>
      </w:r>
      <w:r>
        <w:rPr>
          <w:rFonts w:ascii="Times New Roman" w:hAnsi="Times New Roman" w:cs="Times New Roman"/>
          <w:color w:val="000000"/>
          <w:sz w:val="24"/>
          <w:szCs w:val="24"/>
        </w:rPr>
        <w:t xml:space="preserve"> </w:t>
      </w:r>
      <w:r>
        <w:rPr>
          <w:rFonts w:ascii="Times New Roman" w:eastAsia="TimesNewRoman" w:hAnsi="Times New Roman" w:cs="Times New Roman"/>
          <w:color w:val="000000"/>
          <w:sz w:val="24"/>
          <w:szCs w:val="24"/>
        </w:rPr>
        <w:t>Analyse performance of special optoelectronics devices.</w:t>
      </w:r>
    </w:p>
    <w:p w14:paraId="40EAF18C" w14:textId="77777777" w:rsidR="00942469" w:rsidRDefault="00942469" w:rsidP="00942469">
      <w:pPr>
        <w:autoSpaceDE w:val="0"/>
        <w:autoSpaceDN w:val="0"/>
        <w:adjustRightInd w:val="0"/>
        <w:spacing w:after="0" w:line="240" w:lineRule="auto"/>
        <w:rPr>
          <w:rFonts w:ascii="Times New Roman" w:eastAsiaTheme="minorEastAsia" w:hAnsi="Times New Roman" w:cs="Times New Roman"/>
          <w:b/>
          <w:bCs/>
          <w:color w:val="000000"/>
          <w:sz w:val="24"/>
          <w:szCs w:val="24"/>
        </w:rPr>
      </w:pPr>
    </w:p>
    <w:p w14:paraId="10415663" w14:textId="77777777" w:rsidR="00942469" w:rsidRDefault="00942469" w:rsidP="00942469"/>
    <w:p w14:paraId="12B74670" w14:textId="77777777" w:rsidR="00A56094" w:rsidRDefault="00A56094">
      <w:bookmarkStart w:id="0" w:name="_GoBack"/>
      <w:bookmarkEnd w:id="0"/>
    </w:p>
    <w:sectPr w:rsidR="00A5609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roid Sans Fallback">
    <w:altName w:val="Times New Roman"/>
    <w:panose1 w:val="00000000000000000000"/>
    <w:charset w:val="00"/>
    <w:family w:val="roman"/>
    <w:notTrueType/>
    <w:pitch w:val="default"/>
  </w:font>
  <w:font w:name="TimesNewRoman">
    <w:altName w:val="Arial Unicode MS"/>
    <w:panose1 w:val="00000000000000000000"/>
    <w:charset w:val="88"/>
    <w:family w:val="auto"/>
    <w:notTrueType/>
    <w:pitch w:val="default"/>
    <w:sig w:usb0="00000003" w:usb1="080F0000" w:usb2="00000010" w:usb3="00000000" w:csb0="0012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469"/>
    <w:rsid w:val="00942469"/>
    <w:rsid w:val="00A56094"/>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16BAA"/>
  <w15:chartTrackingRefBased/>
  <w15:docId w15:val="{5D0A24F4-976E-4042-A9EE-7A778856B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469"/>
    <w:pPr>
      <w:spacing w:line="256" w:lineRule="auto"/>
    </w:pPr>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Unit_Paragraph"/>
    <w:uiPriority w:val="1"/>
    <w:qFormat/>
    <w:rsid w:val="00942469"/>
    <w:pPr>
      <w:suppressAutoHyphens/>
      <w:spacing w:after="0" w:line="240" w:lineRule="auto"/>
    </w:pPr>
    <w:rPr>
      <w:rFonts w:ascii="Calibri" w:eastAsia="Droid Sans Fallback" w:hAnsi="Calibri" w:cs="Times New Roman"/>
    </w:rPr>
  </w:style>
  <w:style w:type="table" w:styleId="TableGrid">
    <w:name w:val="Table Grid"/>
    <w:basedOn w:val="TableNormal"/>
    <w:uiPriority w:val="59"/>
    <w:rsid w:val="00942469"/>
    <w:pPr>
      <w:spacing w:after="0" w:line="240" w:lineRule="auto"/>
    </w:pPr>
    <w:rPr>
      <w:szCs w:val="20"/>
      <w:lang w:bidi="hi-I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Lines>21</Lines>
  <Paragraphs>6</Paragraphs>
  <ScaleCrop>false</ScaleCrop>
  <Company/>
  <LinksUpToDate>false</LinksUpToDate>
  <CharactersWithSpaces>3076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Mrinal Kant</dc:creator>
  <cp:keywords/>
  <dc:description/>
  <cp:lastModifiedBy>Mrinal Kant</cp:lastModifiedBy>
  <cp:revision>1</cp:revision>
  <dcterms:created xsi:type="dcterms:W3CDTF">2020-02-25T07:37:00Z</dcterms:created>
  <dcterms:modified xsi:type="dcterms:W3CDTF">2020-02-25T07:44:00Z</dcterms:modified>
</cp:coreProperties>
</file>