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1099"/>
        <w:gridCol w:w="4171"/>
        <w:gridCol w:w="3746"/>
      </w:tblGrid>
      <w:tr w:rsidR="001B2322" w14:paraId="5530BB55" w14:textId="77777777" w:rsidTr="001B2322">
        <w:trPr>
          <w:trHeight w:val="177"/>
        </w:trPr>
        <w:tc>
          <w:tcPr>
            <w:tcW w:w="1101" w:type="dxa"/>
            <w:tcBorders>
              <w:top w:val="single" w:sz="4" w:space="0" w:color="auto"/>
              <w:left w:val="single" w:sz="4" w:space="0" w:color="auto"/>
              <w:bottom w:val="single" w:sz="4" w:space="0" w:color="auto"/>
              <w:right w:val="single" w:sz="4" w:space="0" w:color="auto"/>
            </w:tcBorders>
            <w:hideMark/>
          </w:tcPr>
          <w:p w14:paraId="72E9691F" w14:textId="77777777" w:rsidR="001B2322" w:rsidRDefault="001B2322">
            <w:pPr>
              <w:pStyle w:val="NoSpacing"/>
              <w:rPr>
                <w:rFonts w:ascii="Times New Roman" w:hAnsi="Times New Roman"/>
                <w:b/>
              </w:rPr>
            </w:pPr>
            <w:r>
              <w:rPr>
                <w:rFonts w:ascii="Times New Roman" w:hAnsi="Times New Roman"/>
                <w:b/>
              </w:rPr>
              <w:t>MA3501</w:t>
            </w:r>
          </w:p>
        </w:tc>
        <w:tc>
          <w:tcPr>
            <w:tcW w:w="4252" w:type="dxa"/>
            <w:tcBorders>
              <w:top w:val="single" w:sz="4" w:space="0" w:color="auto"/>
              <w:left w:val="single" w:sz="4" w:space="0" w:color="auto"/>
              <w:bottom w:val="single" w:sz="4" w:space="0" w:color="auto"/>
              <w:right w:val="single" w:sz="4" w:space="0" w:color="auto"/>
            </w:tcBorders>
            <w:hideMark/>
          </w:tcPr>
          <w:p w14:paraId="7F72C3A4" w14:textId="77777777" w:rsidR="001B2322" w:rsidRDefault="001B2322">
            <w:pPr>
              <w:pStyle w:val="NoSpacing"/>
              <w:rPr>
                <w:rFonts w:ascii="Times New Roman" w:hAnsi="Times New Roman"/>
                <w:b/>
              </w:rPr>
            </w:pPr>
            <w:r>
              <w:rPr>
                <w:rFonts w:ascii="Times New Roman" w:hAnsi="Times New Roman"/>
                <w:b/>
              </w:rPr>
              <w:t>Engineering Mathematics -III</w:t>
            </w:r>
          </w:p>
        </w:tc>
        <w:tc>
          <w:tcPr>
            <w:tcW w:w="3827" w:type="dxa"/>
            <w:tcBorders>
              <w:top w:val="single" w:sz="4" w:space="0" w:color="auto"/>
              <w:left w:val="single" w:sz="4" w:space="0" w:color="auto"/>
              <w:bottom w:val="single" w:sz="4" w:space="0" w:color="auto"/>
              <w:right w:val="single" w:sz="4" w:space="0" w:color="auto"/>
            </w:tcBorders>
            <w:hideMark/>
          </w:tcPr>
          <w:p w14:paraId="70C874AB" w14:textId="77777777" w:rsidR="001B2322" w:rsidRDefault="001B2322">
            <w:pPr>
              <w:pStyle w:val="NoSpacing"/>
              <w:rPr>
                <w:rFonts w:ascii="Times New Roman" w:hAnsi="Times New Roman"/>
                <w:b/>
              </w:rPr>
            </w:pPr>
            <w:r>
              <w:rPr>
                <w:rFonts w:ascii="Times New Roman" w:hAnsi="Times New Roman"/>
                <w:b/>
              </w:rPr>
              <w:t>L-T-P:  3-0-0; Total 42 Lectures</w:t>
            </w:r>
          </w:p>
        </w:tc>
      </w:tr>
    </w:tbl>
    <w:p w14:paraId="498F856B" w14:textId="77777777" w:rsidR="001B2322" w:rsidRDefault="001B2322" w:rsidP="001B2322">
      <w:pPr>
        <w:spacing w:before="120"/>
        <w:contextualSpacing/>
        <w:rPr>
          <w:rFonts w:ascii="Times New Roman" w:hAnsi="Times New Roman" w:cs="Times New Roman"/>
          <w:b/>
          <w:sz w:val="24"/>
          <w:szCs w:val="24"/>
        </w:rPr>
      </w:pPr>
    </w:p>
    <w:p w14:paraId="21FE3609" w14:textId="77777777" w:rsidR="001B2322" w:rsidRDefault="001B2322" w:rsidP="001B2322">
      <w:pPr>
        <w:spacing w:before="120"/>
        <w:contextualSpacing/>
        <w:jc w:val="both"/>
        <w:rPr>
          <w:rFonts w:ascii="Times New Roman" w:hAnsi="Times New Roman" w:cs="Times New Roman"/>
          <w:sz w:val="24"/>
          <w:szCs w:val="24"/>
        </w:rPr>
      </w:pPr>
      <w:r>
        <w:rPr>
          <w:rFonts w:ascii="Times New Roman" w:hAnsi="Times New Roman" w:cs="Times New Roman"/>
          <w:b/>
          <w:sz w:val="24"/>
          <w:szCs w:val="24"/>
        </w:rPr>
        <w:t xml:space="preserve">Prerequisite: </w:t>
      </w:r>
      <w:r>
        <w:rPr>
          <w:rFonts w:ascii="Times New Roman" w:hAnsi="Times New Roman" w:cs="Times New Roman"/>
          <w:sz w:val="24"/>
          <w:szCs w:val="24"/>
        </w:rPr>
        <w:t>Engineering Mathematics-I and Engineering Mathematics-II</w:t>
      </w:r>
    </w:p>
    <w:p w14:paraId="306BBAC8" w14:textId="77777777" w:rsidR="001B2322" w:rsidRDefault="001B2322" w:rsidP="001B2322">
      <w:pPr>
        <w:spacing w:before="120"/>
        <w:contextualSpacing/>
        <w:jc w:val="both"/>
        <w:rPr>
          <w:rFonts w:ascii="Times New Roman" w:hAnsi="Times New Roman" w:cs="Times New Roman"/>
          <w:sz w:val="24"/>
          <w:szCs w:val="24"/>
        </w:rPr>
      </w:pPr>
      <w:r>
        <w:rPr>
          <w:rFonts w:ascii="Times New Roman" w:hAnsi="Times New Roman" w:cs="Times New Roman"/>
          <w:sz w:val="24"/>
          <w:szCs w:val="24"/>
        </w:rPr>
        <w:t>Course Objective: The objective of this course is to provide the students the exposure of partial differential equations, which one often needs to  solve in Electronics Engineering, Numerical methods, and Probability and Statistics which is the backbone of Communication Theory.</w:t>
      </w:r>
    </w:p>
    <w:p w14:paraId="2FE95762" w14:textId="77777777" w:rsidR="001B2322" w:rsidRDefault="001B2322" w:rsidP="001B2322">
      <w:pPr>
        <w:spacing w:before="120"/>
        <w:contextualSpacing/>
        <w:jc w:val="both"/>
        <w:rPr>
          <w:rFonts w:ascii="Times New Roman" w:hAnsi="Times New Roman" w:cs="Times New Roman"/>
          <w:sz w:val="24"/>
          <w:szCs w:val="24"/>
        </w:rPr>
      </w:pPr>
      <w:r>
        <w:rPr>
          <w:rFonts w:ascii="Times New Roman" w:hAnsi="Times New Roman" w:cs="Times New Roman"/>
          <w:sz w:val="24"/>
          <w:szCs w:val="24"/>
        </w:rPr>
        <w:t>Course Outcome: After successful completion of this course students will be able to</w:t>
      </w:r>
    </w:p>
    <w:p w14:paraId="25CA2471" w14:textId="77777777" w:rsidR="001B2322" w:rsidRDefault="001B2322" w:rsidP="001B2322">
      <w:pPr>
        <w:spacing w:before="120"/>
        <w:contextualSpacing/>
        <w:rPr>
          <w:rFonts w:ascii="Times New Roman" w:hAnsi="Times New Roman" w:cs="Times New Roman"/>
          <w:sz w:val="24"/>
          <w:szCs w:val="24"/>
        </w:rPr>
      </w:pPr>
      <w:r>
        <w:rPr>
          <w:rFonts w:ascii="Times New Roman" w:hAnsi="Times New Roman" w:cs="Times New Roman"/>
          <w:sz w:val="24"/>
          <w:szCs w:val="24"/>
        </w:rPr>
        <w:t xml:space="preserve">1. Solve Laplace equation, </w:t>
      </w:r>
      <w:proofErr w:type="spellStart"/>
      <w:r>
        <w:rPr>
          <w:rFonts w:ascii="Times New Roman" w:hAnsi="Times New Roman" w:cs="Times New Roman"/>
          <w:sz w:val="24"/>
          <w:szCs w:val="24"/>
        </w:rPr>
        <w:t>Poission’s</w:t>
      </w:r>
      <w:proofErr w:type="spellEnd"/>
      <w:r>
        <w:rPr>
          <w:rFonts w:ascii="Times New Roman" w:hAnsi="Times New Roman" w:cs="Times New Roman"/>
          <w:sz w:val="24"/>
          <w:szCs w:val="24"/>
        </w:rPr>
        <w:t xml:space="preserve"> equation, Wave equation etc.</w:t>
      </w:r>
    </w:p>
    <w:p w14:paraId="56E4D4B9" w14:textId="77777777" w:rsidR="001B2322" w:rsidRDefault="001B2322" w:rsidP="001B2322">
      <w:pPr>
        <w:spacing w:before="120"/>
        <w:contextualSpacing/>
        <w:rPr>
          <w:rFonts w:ascii="Times New Roman" w:hAnsi="Times New Roman" w:cs="Times New Roman"/>
          <w:sz w:val="24"/>
          <w:szCs w:val="24"/>
        </w:rPr>
      </w:pPr>
      <w:r>
        <w:rPr>
          <w:rFonts w:ascii="Times New Roman" w:hAnsi="Times New Roman" w:cs="Times New Roman"/>
          <w:sz w:val="24"/>
          <w:szCs w:val="24"/>
        </w:rPr>
        <w:t>2. Solve the nonlinear algebraic equations and differential equation, and numerical Integration</w:t>
      </w:r>
    </w:p>
    <w:p w14:paraId="23C19699" w14:textId="77777777" w:rsidR="001B2322" w:rsidRDefault="001B2322" w:rsidP="001B2322">
      <w:pPr>
        <w:spacing w:before="120"/>
        <w:contextualSpacing/>
        <w:rPr>
          <w:rFonts w:ascii="Times New Roman" w:hAnsi="Times New Roman" w:cs="Times New Roman"/>
          <w:b/>
          <w:sz w:val="24"/>
          <w:szCs w:val="24"/>
        </w:rPr>
      </w:pPr>
      <w:r>
        <w:rPr>
          <w:rFonts w:ascii="Times New Roman" w:hAnsi="Times New Roman" w:cs="Times New Roman"/>
          <w:sz w:val="24"/>
          <w:szCs w:val="24"/>
        </w:rPr>
        <w:t>3. Understand the probability and statistics theory with its applications to various problems related to the Electronics Communication Engineering.</w:t>
      </w:r>
    </w:p>
    <w:p w14:paraId="54BB39CE" w14:textId="77777777" w:rsidR="001B2322" w:rsidRDefault="001B2322" w:rsidP="001B2322">
      <w:pPr>
        <w:pStyle w:val="NoSpacing"/>
        <w:numPr>
          <w:ilvl w:val="0"/>
          <w:numId w:val="1"/>
        </w:numPr>
        <w:spacing w:after="60"/>
        <w:jc w:val="both"/>
        <w:rPr>
          <w:rFonts w:ascii="Times New Roman" w:hAnsi="Times New Roman"/>
          <w:b/>
          <w:sz w:val="24"/>
          <w:szCs w:val="24"/>
        </w:rPr>
      </w:pPr>
      <w:r>
        <w:rPr>
          <w:rFonts w:ascii="Times New Roman" w:hAnsi="Times New Roman"/>
          <w:b/>
          <w:sz w:val="24"/>
          <w:szCs w:val="24"/>
        </w:rPr>
        <w:t>Partial Differential Equations:</w:t>
      </w:r>
      <w:r>
        <w:rPr>
          <w:rFonts w:ascii="Times New Roman" w:hAnsi="Times New Roman"/>
          <w:sz w:val="24"/>
          <w:szCs w:val="24"/>
        </w:rPr>
        <w:t xml:space="preserve"> </w:t>
      </w:r>
      <w:r>
        <w:rPr>
          <w:rFonts w:ascii="Times New Roman" w:hAnsi="Times New Roman"/>
        </w:rPr>
        <w:t>Fourier Series, Fourier Cosine series, Fourier Sine series, Fourier integrals.</w:t>
      </w:r>
      <w:r>
        <w:rPr>
          <w:rFonts w:ascii="Times New Roman" w:hAnsi="Times New Roman"/>
          <w:sz w:val="24"/>
          <w:szCs w:val="24"/>
        </w:rPr>
        <w:t xml:space="preserve"> </w:t>
      </w:r>
      <w:r>
        <w:rPr>
          <w:rFonts w:ascii="Times New Roman" w:hAnsi="Times New Roman"/>
        </w:rPr>
        <w:t xml:space="preserve">Introduction to PDE, basic concepts, second order semi linear PDE (Canonical form), D’ Alembert’s formula and Duhamel’s principle for one dimensional wave equation, Laplace’s and Poisson’s equations, Maximum principle with application, Fourier Method for IBV problem for wave and heat equation, rectangular region, Fourier method for Laplace’s equation in three dimensions.   </w:t>
      </w:r>
      <w:r>
        <w:rPr>
          <w:rFonts w:ascii="Times New Roman" w:hAnsi="Times New Roman"/>
          <w:b/>
          <w:sz w:val="24"/>
          <w:szCs w:val="24"/>
        </w:rPr>
        <w:t>17 lectures</w:t>
      </w:r>
    </w:p>
    <w:p w14:paraId="2DA585F4" w14:textId="77777777" w:rsidR="001B2322" w:rsidRDefault="001B2322" w:rsidP="001B2322">
      <w:pPr>
        <w:pStyle w:val="NoSpacing"/>
        <w:numPr>
          <w:ilvl w:val="0"/>
          <w:numId w:val="1"/>
        </w:numPr>
        <w:spacing w:after="60"/>
        <w:jc w:val="both"/>
        <w:rPr>
          <w:rFonts w:ascii="Times New Roman" w:hAnsi="Times New Roman"/>
          <w:b/>
          <w:sz w:val="24"/>
          <w:szCs w:val="24"/>
        </w:rPr>
      </w:pPr>
      <w:r>
        <w:rPr>
          <w:rFonts w:ascii="Times New Roman" w:hAnsi="Times New Roman"/>
          <w:b/>
          <w:sz w:val="24"/>
          <w:szCs w:val="24"/>
        </w:rPr>
        <w:t xml:space="preserve">Numerical Methods: </w:t>
      </w:r>
      <w:r>
        <w:rPr>
          <w:rFonts w:ascii="Times New Roman" w:hAnsi="Times New Roman"/>
        </w:rPr>
        <w:t>Definitions and sources of errors, Solution of nonlinear equations, Bisection methods, Newton’s Methods and its variants, fixed point iterations and rate of convergence. IVP problems Taylor’s series method, Euler and modified Euler methods, Runge-</w:t>
      </w:r>
      <w:proofErr w:type="spellStart"/>
      <w:r>
        <w:rPr>
          <w:rFonts w:ascii="Times New Roman" w:hAnsi="Times New Roman"/>
        </w:rPr>
        <w:t>kutta</w:t>
      </w:r>
      <w:proofErr w:type="spellEnd"/>
      <w:r>
        <w:rPr>
          <w:rFonts w:ascii="Times New Roman" w:hAnsi="Times New Roman"/>
        </w:rPr>
        <w:t xml:space="preserve"> methods, Multi-step methods and stability and rate of convergence; Integration: Trapezoidal rule, Simpson’s</w:t>
      </w:r>
      <w:r>
        <w:rPr>
          <w:rFonts w:ascii="Times New Roman" w:hAnsi="Times New Roman"/>
          <w:b/>
          <w:sz w:val="24"/>
          <w:szCs w:val="24"/>
        </w:rPr>
        <w:t xml:space="preserve"> </w:t>
      </w:r>
      <w:r>
        <w:rPr>
          <w:rFonts w:ascii="Times New Roman" w:hAnsi="Times New Roman"/>
          <w:sz w:val="24"/>
          <w:szCs w:val="24"/>
        </w:rPr>
        <w:t>1/3 rule, Gauss-Quadrature</w:t>
      </w:r>
      <w:r>
        <w:rPr>
          <w:rFonts w:ascii="Times New Roman" w:hAnsi="Times New Roman"/>
          <w:b/>
          <w:sz w:val="24"/>
          <w:szCs w:val="24"/>
        </w:rPr>
        <w:t xml:space="preserve"> .       15 lectures</w:t>
      </w:r>
    </w:p>
    <w:p w14:paraId="4210AD9E" w14:textId="77777777" w:rsidR="001B2322" w:rsidRDefault="001B2322" w:rsidP="001B2322">
      <w:pPr>
        <w:pStyle w:val="NoSpacing"/>
        <w:numPr>
          <w:ilvl w:val="0"/>
          <w:numId w:val="1"/>
        </w:numPr>
        <w:spacing w:after="60"/>
        <w:jc w:val="both"/>
        <w:rPr>
          <w:rFonts w:ascii="Times New Roman" w:hAnsi="Times New Roman"/>
        </w:rPr>
      </w:pPr>
      <w:r>
        <w:rPr>
          <w:rFonts w:ascii="Times New Roman" w:hAnsi="Times New Roman"/>
          <w:b/>
          <w:sz w:val="24"/>
          <w:szCs w:val="24"/>
        </w:rPr>
        <w:t xml:space="preserve">Probability and Statistics: </w:t>
      </w:r>
      <w:r>
        <w:rPr>
          <w:rFonts w:ascii="Times New Roman" w:hAnsi="Times New Roman"/>
          <w:sz w:val="24"/>
          <w:szCs w:val="24"/>
        </w:rPr>
        <w:t>Random Variables</w:t>
      </w:r>
      <w:r>
        <w:rPr>
          <w:rFonts w:ascii="Times New Roman" w:hAnsi="Times New Roman"/>
          <w:b/>
          <w:sz w:val="24"/>
          <w:szCs w:val="24"/>
        </w:rPr>
        <w:t xml:space="preserve">, </w:t>
      </w:r>
      <w:r>
        <w:rPr>
          <w:rFonts w:ascii="Times New Roman" w:hAnsi="Times New Roman"/>
        </w:rPr>
        <w:t xml:space="preserve">Probability Distributions, binomial, Poisson, exponential and normal; Joint and conditional probability; Correlation and regression analysis. </w:t>
      </w:r>
    </w:p>
    <w:p w14:paraId="14E16749" w14:textId="77777777" w:rsidR="001B2322" w:rsidRDefault="001B2322" w:rsidP="001B2322">
      <w:pPr>
        <w:pStyle w:val="NoSpacing"/>
        <w:rPr>
          <w:rFonts w:ascii="Times New Roman" w:hAnsi="Times New Roman"/>
          <w:b/>
          <w:sz w:val="24"/>
          <w:szCs w:val="24"/>
        </w:rPr>
      </w:pPr>
      <w:r>
        <w:rPr>
          <w:rFonts w:ascii="Times New Roman" w:hAnsi="Times New Roman"/>
        </w:rPr>
        <w:t xml:space="preserve">                       10</w:t>
      </w:r>
      <w:r>
        <w:rPr>
          <w:rFonts w:ascii="Times New Roman" w:hAnsi="Times New Roman"/>
          <w:b/>
          <w:sz w:val="24"/>
          <w:szCs w:val="24"/>
        </w:rPr>
        <w:t xml:space="preserve"> lectures</w:t>
      </w:r>
    </w:p>
    <w:p w14:paraId="264409AD" w14:textId="77777777" w:rsidR="001B2322" w:rsidRDefault="001B2322" w:rsidP="001B2322">
      <w:pPr>
        <w:pStyle w:val="NoSpacing"/>
        <w:rPr>
          <w:rFonts w:ascii="Times New Roman" w:hAnsi="Times New Roman"/>
          <w:b/>
          <w:bCs/>
          <w:sz w:val="24"/>
          <w:szCs w:val="24"/>
          <w:u w:val="single"/>
        </w:rPr>
      </w:pPr>
      <w:r>
        <w:rPr>
          <w:rFonts w:ascii="Times New Roman" w:hAnsi="Times New Roman"/>
          <w:b/>
          <w:bCs/>
          <w:sz w:val="24"/>
          <w:szCs w:val="24"/>
          <w:u w:val="single"/>
        </w:rPr>
        <w:t>References:</w:t>
      </w:r>
    </w:p>
    <w:p w14:paraId="1B34077E" w14:textId="77777777" w:rsidR="001B2322" w:rsidRDefault="001B2322" w:rsidP="001B2322">
      <w:pPr>
        <w:pStyle w:val="NoSpacing"/>
        <w:numPr>
          <w:ilvl w:val="0"/>
          <w:numId w:val="2"/>
        </w:numPr>
        <w:spacing w:after="60"/>
        <w:jc w:val="both"/>
        <w:rPr>
          <w:rFonts w:ascii="Times New Roman" w:hAnsi="Times New Roman"/>
          <w:sz w:val="24"/>
          <w:szCs w:val="24"/>
        </w:rPr>
      </w:pPr>
      <w:r>
        <w:rPr>
          <w:rFonts w:ascii="Times New Roman" w:hAnsi="Times New Roman"/>
          <w:sz w:val="24"/>
          <w:szCs w:val="24"/>
        </w:rPr>
        <w:t xml:space="preserve">Advanced Engineering Mathematics, R.K. Jain and S.R.K. Iyengar, </w:t>
      </w:r>
      <w:proofErr w:type="spellStart"/>
      <w:r>
        <w:rPr>
          <w:rFonts w:ascii="Times New Roman" w:hAnsi="Times New Roman"/>
          <w:sz w:val="24"/>
          <w:szCs w:val="24"/>
        </w:rPr>
        <w:t>Narosa</w:t>
      </w:r>
      <w:proofErr w:type="spellEnd"/>
      <w:r>
        <w:rPr>
          <w:rFonts w:ascii="Times New Roman" w:hAnsi="Times New Roman"/>
          <w:sz w:val="24"/>
          <w:szCs w:val="24"/>
        </w:rPr>
        <w:t xml:space="preserve"> Publishing House.</w:t>
      </w:r>
    </w:p>
    <w:p w14:paraId="361037DA" w14:textId="77777777" w:rsidR="001B2322" w:rsidRDefault="001B2322" w:rsidP="001B2322">
      <w:pPr>
        <w:pStyle w:val="NoSpacing"/>
        <w:numPr>
          <w:ilvl w:val="0"/>
          <w:numId w:val="2"/>
        </w:numPr>
        <w:spacing w:after="60"/>
        <w:jc w:val="both"/>
        <w:rPr>
          <w:rFonts w:ascii="Times New Roman" w:hAnsi="Times New Roman"/>
          <w:sz w:val="24"/>
          <w:szCs w:val="24"/>
        </w:rPr>
      </w:pPr>
      <w:r>
        <w:rPr>
          <w:rFonts w:ascii="Times New Roman" w:hAnsi="Times New Roman"/>
          <w:sz w:val="24"/>
          <w:szCs w:val="24"/>
        </w:rPr>
        <w:t>Integral Transform and their Applications, L. Debnath and D. Bhatta, Taylor and Francis.</w:t>
      </w:r>
    </w:p>
    <w:p w14:paraId="273B8030" w14:textId="77777777" w:rsidR="001B2322" w:rsidRDefault="001B2322" w:rsidP="001B2322">
      <w:pPr>
        <w:pStyle w:val="NoSpacing"/>
        <w:numPr>
          <w:ilvl w:val="0"/>
          <w:numId w:val="2"/>
        </w:numPr>
        <w:spacing w:after="60"/>
        <w:jc w:val="both"/>
        <w:rPr>
          <w:rFonts w:ascii="Times New Roman" w:hAnsi="Times New Roman"/>
          <w:sz w:val="24"/>
          <w:szCs w:val="24"/>
        </w:rPr>
      </w:pPr>
      <w:r>
        <w:rPr>
          <w:rFonts w:ascii="Times New Roman" w:hAnsi="Times New Roman"/>
          <w:sz w:val="24"/>
          <w:szCs w:val="24"/>
        </w:rPr>
        <w:t>Ian N. Sneddon, Elements of Partial Differential Equations – McGraw Hill.</w:t>
      </w:r>
    </w:p>
    <w:p w14:paraId="30B16AAF" w14:textId="77777777" w:rsidR="001B2322" w:rsidRDefault="001B2322" w:rsidP="001B2322">
      <w:pPr>
        <w:pStyle w:val="NoSpacing"/>
        <w:numPr>
          <w:ilvl w:val="0"/>
          <w:numId w:val="2"/>
        </w:numPr>
        <w:spacing w:after="60"/>
        <w:jc w:val="both"/>
        <w:rPr>
          <w:rFonts w:ascii="Times New Roman" w:hAnsi="Times New Roman"/>
          <w:sz w:val="24"/>
          <w:szCs w:val="24"/>
        </w:rPr>
      </w:pPr>
      <w:r>
        <w:rPr>
          <w:rFonts w:ascii="Times New Roman" w:hAnsi="Times New Roman"/>
          <w:sz w:val="24"/>
          <w:szCs w:val="24"/>
        </w:rPr>
        <w:t>S. M. Ross, Introduction to Probability and Statistics for Engineers – John Wiley and Sons, New York.</w:t>
      </w:r>
    </w:p>
    <w:p w14:paraId="21568CB9" w14:textId="77777777" w:rsidR="001B2322" w:rsidRDefault="001B2322" w:rsidP="001B2322">
      <w:pPr>
        <w:pStyle w:val="NoSpacing"/>
        <w:numPr>
          <w:ilvl w:val="0"/>
          <w:numId w:val="2"/>
        </w:numPr>
        <w:spacing w:after="60"/>
        <w:jc w:val="both"/>
        <w:rPr>
          <w:rFonts w:ascii="Times New Roman" w:hAnsi="Times New Roman"/>
          <w:sz w:val="24"/>
          <w:szCs w:val="24"/>
        </w:rPr>
      </w:pPr>
      <w:r>
        <w:rPr>
          <w:rFonts w:ascii="Times New Roman" w:hAnsi="Times New Roman"/>
          <w:sz w:val="24"/>
          <w:szCs w:val="24"/>
        </w:rPr>
        <w:t xml:space="preserve">E. </w:t>
      </w:r>
      <w:proofErr w:type="spellStart"/>
      <w:r>
        <w:rPr>
          <w:rFonts w:ascii="Times New Roman" w:hAnsi="Times New Roman"/>
          <w:sz w:val="24"/>
          <w:szCs w:val="24"/>
        </w:rPr>
        <w:t>Kreyszig</w:t>
      </w:r>
      <w:proofErr w:type="spellEnd"/>
      <w:r>
        <w:rPr>
          <w:rFonts w:ascii="Times New Roman" w:hAnsi="Times New Roman"/>
          <w:sz w:val="24"/>
          <w:szCs w:val="24"/>
        </w:rPr>
        <w:t>, Advanced Engineering Mathematics – John Wiley and Sons, New York</w:t>
      </w:r>
    </w:p>
    <w:p w14:paraId="1061642F" w14:textId="77777777" w:rsidR="001B2322" w:rsidRDefault="001B2322" w:rsidP="001B2322">
      <w:pPr>
        <w:pStyle w:val="NoSpacing"/>
        <w:numPr>
          <w:ilvl w:val="0"/>
          <w:numId w:val="2"/>
        </w:numPr>
        <w:spacing w:after="60"/>
        <w:jc w:val="both"/>
        <w:rPr>
          <w:rFonts w:ascii="Times New Roman" w:hAnsi="Times New Roman"/>
          <w:sz w:val="24"/>
          <w:szCs w:val="24"/>
        </w:rPr>
      </w:pPr>
      <w:r>
        <w:rPr>
          <w:rFonts w:ascii="Times New Roman" w:hAnsi="Times New Roman"/>
          <w:sz w:val="24"/>
          <w:szCs w:val="24"/>
        </w:rPr>
        <w:t xml:space="preserve">A friendly Introduction to Numerical Analysis, Brain </w:t>
      </w:r>
      <w:proofErr w:type="spellStart"/>
      <w:r>
        <w:rPr>
          <w:rFonts w:ascii="Times New Roman" w:hAnsi="Times New Roman"/>
          <w:sz w:val="24"/>
          <w:szCs w:val="24"/>
        </w:rPr>
        <w:t>Bradie</w:t>
      </w:r>
      <w:proofErr w:type="spellEnd"/>
      <w:r>
        <w:rPr>
          <w:rFonts w:ascii="Times New Roman" w:hAnsi="Times New Roman"/>
          <w:sz w:val="24"/>
          <w:szCs w:val="24"/>
        </w:rPr>
        <w:t>, Pearson.</w:t>
      </w:r>
    </w:p>
    <w:p w14:paraId="034D23CA" w14:textId="77777777" w:rsidR="001B2322" w:rsidRDefault="001B2322" w:rsidP="001B2322">
      <w:pPr>
        <w:pStyle w:val="NoSpacing"/>
        <w:spacing w:after="60"/>
        <w:ind w:left="720"/>
        <w:jc w:val="both"/>
        <w:rPr>
          <w:rFonts w:ascii="Times New Roman" w:hAnsi="Times New Roman"/>
          <w:sz w:val="24"/>
          <w:szCs w:val="24"/>
        </w:rPr>
      </w:pPr>
    </w:p>
    <w:p w14:paraId="09F4416E" w14:textId="77777777" w:rsidR="003964B0" w:rsidRDefault="003964B0">
      <w:bookmarkStart w:id="0" w:name="_GoBack"/>
      <w:bookmarkEnd w:id="0"/>
    </w:p>
    <w:sectPr w:rsidR="00396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92501"/>
    <w:multiLevelType w:val="multilevel"/>
    <w:tmpl w:val="B9C2FC92"/>
    <w:lvl w:ilvl="0">
      <w:start w:val="1"/>
      <w:numFmt w:val="decimal"/>
      <w:lvlText w:val="Unit %1."/>
      <w:lvlJc w:val="left"/>
      <w:pPr>
        <w:ind w:left="360" w:hanging="360"/>
      </w:pPr>
      <w:rPr>
        <w:b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 w15:restartNumberingAfterBreak="0">
    <w:nsid w:val="7B390BCD"/>
    <w:multiLevelType w:val="multilevel"/>
    <w:tmpl w:val="B62E70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22"/>
    <w:rsid w:val="001B2322"/>
    <w:rsid w:val="003964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86BD"/>
  <w15:chartTrackingRefBased/>
  <w15:docId w15:val="{F7325B13-0948-49D9-9770-BF2D95CF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322"/>
    <w:pPr>
      <w:spacing w:line="25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Unit_Paragraph"/>
    <w:uiPriority w:val="1"/>
    <w:qFormat/>
    <w:rsid w:val="001B2322"/>
    <w:pPr>
      <w:suppressAutoHyphens/>
      <w:spacing w:after="0" w:line="240" w:lineRule="auto"/>
    </w:pPr>
    <w:rPr>
      <w:rFonts w:ascii="Calibri" w:eastAsia="Droid Sans Fallback" w:hAnsi="Calibri" w:cs="Times New Roman"/>
    </w:rPr>
  </w:style>
  <w:style w:type="table" w:styleId="TableGrid">
    <w:name w:val="Table Grid"/>
    <w:basedOn w:val="TableNormal"/>
    <w:uiPriority w:val="59"/>
    <w:rsid w:val="001B2322"/>
    <w:pPr>
      <w:spacing w:after="0" w:line="240" w:lineRule="auto"/>
    </w:pPr>
    <w:rPr>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2020-02-18T14:36:00Z</dcterms:created>
  <dcterms:modified xsi:type="dcterms:W3CDTF">2020-02-18T14:41:00Z</dcterms:modified>
</cp:coreProperties>
</file>