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
        <w:gridCol w:w="4161"/>
        <w:gridCol w:w="3739"/>
      </w:tblGrid>
      <w:tr w:rsidR="00744A42" w14:paraId="06431567" w14:textId="77777777" w:rsidTr="004B24E6">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48E36802" w14:textId="77777777" w:rsidR="00744A42" w:rsidRDefault="00744A42" w:rsidP="004B24E6">
            <w:pPr>
              <w:pStyle w:val="NoSpacing"/>
              <w:rPr>
                <w:rFonts w:ascii="Times New Roman" w:hAnsi="Times New Roman"/>
                <w:b/>
              </w:rPr>
            </w:pPr>
            <w:r>
              <w:rPr>
                <w:rFonts w:ascii="Times New Roman" w:hAnsi="Times New Roman"/>
                <w:b/>
              </w:rPr>
              <w:t>ECx528</w:t>
            </w:r>
          </w:p>
        </w:tc>
        <w:tc>
          <w:tcPr>
            <w:tcW w:w="4252" w:type="dxa"/>
            <w:tcBorders>
              <w:top w:val="single" w:sz="12" w:space="0" w:color="auto"/>
              <w:left w:val="single" w:sz="12" w:space="0" w:color="auto"/>
              <w:bottom w:val="single" w:sz="12" w:space="0" w:color="auto"/>
              <w:right w:val="single" w:sz="12" w:space="0" w:color="auto"/>
            </w:tcBorders>
            <w:hideMark/>
          </w:tcPr>
          <w:p w14:paraId="5719E13A" w14:textId="77777777" w:rsidR="00744A42" w:rsidRDefault="00744A42" w:rsidP="004B24E6">
            <w:pPr>
              <w:pStyle w:val="NoSpacing"/>
              <w:rPr>
                <w:rFonts w:ascii="Times New Roman" w:hAnsi="Times New Roman"/>
                <w:b/>
              </w:rPr>
            </w:pPr>
            <w:r>
              <w:rPr>
                <w:rFonts w:ascii="Times New Roman" w:hAnsi="Times New Roman"/>
                <w:b/>
              </w:rPr>
              <w:t>Information Theory and Coding</w:t>
            </w:r>
          </w:p>
        </w:tc>
        <w:tc>
          <w:tcPr>
            <w:tcW w:w="3827" w:type="dxa"/>
            <w:tcBorders>
              <w:top w:val="single" w:sz="12" w:space="0" w:color="auto"/>
              <w:left w:val="single" w:sz="12" w:space="0" w:color="auto"/>
              <w:bottom w:val="single" w:sz="12" w:space="0" w:color="auto"/>
              <w:right w:val="single" w:sz="12" w:space="0" w:color="auto"/>
            </w:tcBorders>
            <w:hideMark/>
          </w:tcPr>
          <w:p w14:paraId="16E264D6" w14:textId="77777777" w:rsidR="00744A42" w:rsidRDefault="00744A42" w:rsidP="004B24E6">
            <w:pPr>
              <w:pStyle w:val="NoSpacing"/>
              <w:rPr>
                <w:rFonts w:ascii="Times New Roman" w:hAnsi="Times New Roman"/>
                <w:b/>
              </w:rPr>
            </w:pPr>
            <w:r>
              <w:rPr>
                <w:rFonts w:ascii="Times New Roman" w:hAnsi="Times New Roman"/>
                <w:b/>
              </w:rPr>
              <w:t>L-T-P:  3-0-0; Total 42 Lectures</w:t>
            </w:r>
          </w:p>
        </w:tc>
      </w:tr>
    </w:tbl>
    <w:p w14:paraId="5698B19C" w14:textId="77777777" w:rsidR="00744A42" w:rsidRDefault="00744A42" w:rsidP="00744A42">
      <w:pPr>
        <w:spacing w:after="0" w:line="240" w:lineRule="auto"/>
        <w:rPr>
          <w:rFonts w:ascii="Times New Roman" w:eastAsia="Calibri" w:hAnsi="Times New Roman" w:cs="Times New Roman"/>
          <w:b/>
          <w:i/>
          <w:color w:val="000000"/>
          <w:sz w:val="24"/>
          <w:szCs w:val="24"/>
        </w:rPr>
      </w:pPr>
    </w:p>
    <w:p w14:paraId="3AE2996B"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Prerequisites</w:t>
      </w:r>
      <w:r>
        <w:rPr>
          <w:rFonts w:ascii="Times New Roman" w:eastAsia="Calibri" w:hAnsi="Times New Roman" w:cs="Times New Roman"/>
          <w:i/>
          <w:color w:val="000000"/>
          <w:sz w:val="24"/>
          <w:szCs w:val="24"/>
        </w:rPr>
        <w:t xml:space="preserve">: </w:t>
      </w:r>
      <w:proofErr w:type="spellStart"/>
      <w:r>
        <w:rPr>
          <w:rFonts w:ascii="Times New Roman" w:eastAsia="Calibri" w:hAnsi="Times New Roman" w:cs="Times New Roman"/>
          <w:color w:val="000000"/>
          <w:sz w:val="24"/>
          <w:szCs w:val="24"/>
        </w:rPr>
        <w:t>i</w:t>
      </w:r>
      <w:proofErr w:type="spellEnd"/>
      <w:r>
        <w:rPr>
          <w:rFonts w:ascii="Times New Roman" w:eastAsia="Calibri" w:hAnsi="Times New Roman" w:cs="Times New Roman"/>
          <w:color w:val="000000"/>
          <w:sz w:val="24"/>
          <w:szCs w:val="24"/>
        </w:rPr>
        <w:t xml:space="preserve">) Probability Theory ii) Analog and Digital Communication Engineering </w:t>
      </w:r>
    </w:p>
    <w:p w14:paraId="22247F5B" w14:textId="77777777" w:rsidR="00744A42" w:rsidRDefault="00744A42" w:rsidP="00744A42">
      <w:pPr>
        <w:spacing w:after="0"/>
        <w:jc w:val="both"/>
        <w:rPr>
          <w:rFonts w:ascii="Times New Roman" w:eastAsia="Calibri" w:hAnsi="Times New Roman" w:cs="Times New Roman"/>
          <w:b/>
          <w:i/>
          <w:color w:val="000000"/>
          <w:sz w:val="24"/>
          <w:szCs w:val="24"/>
        </w:rPr>
      </w:pPr>
    </w:p>
    <w:p w14:paraId="6D368598"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Objective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To expose to students some concepts in information theory, and the performance characteristics of an ideal communications system. To expose to students fundamentals in coding and its applications.</w:t>
      </w:r>
    </w:p>
    <w:p w14:paraId="5FB0199E" w14:textId="77777777" w:rsidR="00744A42" w:rsidRDefault="00744A42" w:rsidP="00744A42">
      <w:pPr>
        <w:spacing w:after="0"/>
        <w:jc w:val="both"/>
        <w:rPr>
          <w:rFonts w:ascii="Times New Roman" w:eastAsia="Calibri" w:hAnsi="Times New Roman" w:cs="Times New Roman"/>
          <w:b/>
          <w:i/>
          <w:color w:val="000000"/>
          <w:sz w:val="24"/>
          <w:szCs w:val="24"/>
        </w:rPr>
      </w:pPr>
    </w:p>
    <w:p w14:paraId="01D3B6EB" w14:textId="77777777" w:rsidR="00744A42" w:rsidRDefault="00744A42" w:rsidP="00744A42">
      <w:pPr>
        <w:spacing w:after="0"/>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Topics Covered:</w:t>
      </w:r>
    </w:p>
    <w:p w14:paraId="321CF3CB"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1: Introduction to Information Theory : </w:t>
      </w:r>
      <w:r>
        <w:rPr>
          <w:rFonts w:ascii="Times New Roman" w:eastAsia="Calibri" w:hAnsi="Times New Roman" w:cs="Times New Roman"/>
          <w:color w:val="000000"/>
          <w:sz w:val="24"/>
          <w:szCs w:val="24"/>
        </w:rPr>
        <w:t xml:space="preserve">Introduction to Information Theory and Coding; Definition of Information Measure and Entropy, Relative Entropy, Extension of An Information Source and Markov Source, Adjoint of An Information Source, Joint and Conditional Information Measure, Properties of Joint and Conditional Information Measures and A </w:t>
      </w:r>
      <w:proofErr w:type="spellStart"/>
      <w:r>
        <w:rPr>
          <w:rFonts w:ascii="Times New Roman" w:eastAsia="Calibri" w:hAnsi="Times New Roman" w:cs="Times New Roman"/>
          <w:color w:val="000000"/>
          <w:sz w:val="24"/>
          <w:szCs w:val="24"/>
        </w:rPr>
        <w:t>Morkov</w:t>
      </w:r>
      <w:proofErr w:type="spellEnd"/>
      <w:r>
        <w:rPr>
          <w:rFonts w:ascii="Times New Roman" w:eastAsia="Calibri" w:hAnsi="Times New Roman" w:cs="Times New Roman"/>
          <w:color w:val="000000"/>
          <w:sz w:val="24"/>
          <w:szCs w:val="24"/>
        </w:rPr>
        <w:t xml:space="preserve"> Source, Asymptotic Properties of Entropy and Problem Solving in Entropy, Estimation of Probability Density and Probability Mass Functions, Expectation-Maximization algorithm, Maximum Entropy Principle, Jensen’s Inequality; Fano’s Inequality; Data Processing Inequality. (7L)</w:t>
      </w:r>
    </w:p>
    <w:p w14:paraId="1BC182D9"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2: Source Coding : </w:t>
      </w:r>
      <w:r>
        <w:rPr>
          <w:rFonts w:ascii="Times New Roman" w:eastAsia="Calibri" w:hAnsi="Times New Roman" w:cs="Times New Roman"/>
          <w:color w:val="000000"/>
          <w:sz w:val="24"/>
          <w:szCs w:val="24"/>
        </w:rPr>
        <w:t>Introduction to Lossless Coding; Block Code and its Properties, Instantaneous Code and Its Properties, Kraft-</w:t>
      </w:r>
      <w:proofErr w:type="spellStart"/>
      <w:r>
        <w:rPr>
          <w:rFonts w:ascii="Times New Roman" w:eastAsia="Calibri" w:hAnsi="Times New Roman" w:cs="Times New Roman"/>
          <w:color w:val="000000"/>
          <w:sz w:val="24"/>
          <w:szCs w:val="24"/>
        </w:rPr>
        <w:t>Mcmillan</w:t>
      </w:r>
      <w:proofErr w:type="spellEnd"/>
      <w:r>
        <w:rPr>
          <w:rFonts w:ascii="Times New Roman" w:eastAsia="Calibri" w:hAnsi="Times New Roman" w:cs="Times New Roman"/>
          <w:color w:val="000000"/>
          <w:sz w:val="24"/>
          <w:szCs w:val="24"/>
        </w:rPr>
        <w:t xml:space="preserve"> Equality and Compact Codes, Shannon’s Source Coding Theorem, Prefix Coding, Huffman Coding and Proof of Its </w:t>
      </w:r>
      <w:proofErr w:type="spellStart"/>
      <w:r>
        <w:rPr>
          <w:rFonts w:ascii="Times New Roman" w:eastAsia="Calibri" w:hAnsi="Times New Roman" w:cs="Times New Roman"/>
          <w:color w:val="000000"/>
          <w:sz w:val="24"/>
          <w:szCs w:val="24"/>
        </w:rPr>
        <w:t>Optamality</w:t>
      </w:r>
      <w:proofErr w:type="spellEnd"/>
      <w:r>
        <w:rPr>
          <w:rFonts w:ascii="Times New Roman" w:eastAsia="Calibri" w:hAnsi="Times New Roman" w:cs="Times New Roman"/>
          <w:color w:val="000000"/>
          <w:sz w:val="24"/>
          <w:szCs w:val="24"/>
        </w:rPr>
        <w:t xml:space="preserve">, Competitive </w:t>
      </w:r>
      <w:proofErr w:type="spellStart"/>
      <w:r>
        <w:rPr>
          <w:rFonts w:ascii="Times New Roman" w:eastAsia="Calibri" w:hAnsi="Times New Roman" w:cs="Times New Roman"/>
          <w:color w:val="000000"/>
          <w:sz w:val="24"/>
          <w:szCs w:val="24"/>
        </w:rPr>
        <w:t>Optamality</w:t>
      </w:r>
      <w:proofErr w:type="spellEnd"/>
      <w:r>
        <w:rPr>
          <w:rFonts w:ascii="Times New Roman" w:eastAsia="Calibri" w:hAnsi="Times New Roman" w:cs="Times New Roman"/>
          <w:color w:val="000000"/>
          <w:sz w:val="24"/>
          <w:szCs w:val="24"/>
        </w:rPr>
        <w:t xml:space="preserve"> of The Shannon Code, Adaptive Huffman Coding, Shannon-Fano Coding, Arithmetic Coding, LZW Algorithm. (6L)</w:t>
      </w:r>
    </w:p>
    <w:p w14:paraId="69C58FFA" w14:textId="77777777" w:rsidR="00744A42" w:rsidRDefault="00744A42" w:rsidP="00744A42">
      <w:pPr>
        <w:spacing w:after="0"/>
        <w:jc w:val="both"/>
        <w:rPr>
          <w:rFonts w:ascii="Times New Roman" w:eastAsia="Calibri" w:hAnsi="Times New Roman" w:cs="Times New Roman"/>
          <w:color w:val="000000"/>
          <w:sz w:val="24"/>
          <w:szCs w:val="24"/>
        </w:rPr>
      </w:pPr>
    </w:p>
    <w:p w14:paraId="5B315F28" w14:textId="77777777" w:rsidR="00744A42" w:rsidRDefault="00744A42" w:rsidP="00744A42">
      <w:pPr>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3: Channel Capacity and Coding : </w:t>
      </w:r>
      <w:r>
        <w:rPr>
          <w:rFonts w:ascii="Times New Roman" w:eastAsia="Calibri" w:hAnsi="Times New Roman" w:cs="Times New Roman"/>
          <w:color w:val="000000"/>
          <w:sz w:val="24"/>
          <w:szCs w:val="24"/>
        </w:rPr>
        <w:t>Introduction to Discrete Information Channels, Equivocation and Mutual Information, Properties of Different Information Channels, Reduction of Information Channels, Noiseless Channel, Properties of Mutual Information and Introduction to Channel Capacity, Calculation of Channel Capacity for Different Information Channels, Shannon’s Channel Coding Theorem, Bandwidth-S/N Trade-Off, Channel Capacity Theorem, Discussion On Error Free Communication Over Noisy Channel, Error Free Communication Over A Binary Symmetric Channel and Introduction to Continuous Sources and Channels, Differential Entropy and Evaluation of Mutual Information for Continuous Sources and Channels, Channel Capacity of A Band-Limited Continuous Channel. (8L)</w:t>
      </w:r>
    </w:p>
    <w:p w14:paraId="101C6C9B"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4: Linear Block and Cyclic Error-Correction Coding : </w:t>
      </w:r>
      <w:r>
        <w:rPr>
          <w:rFonts w:ascii="Times New Roman" w:eastAsia="Calibri" w:hAnsi="Times New Roman" w:cs="Times New Roman"/>
          <w:color w:val="000000"/>
          <w:sz w:val="24"/>
          <w:szCs w:val="24"/>
        </w:rPr>
        <w:t>Definition of Terms – Redundancy, Code Efficiency, Systematic Codes, Hamming Distance, Hamming Weight, Hamming Bound; Types of Codes – Parity Check Codes, Hamming Codes, BCH Codes, Reed-Solomon Codes, Concatenated Codes; Linear Block Codes, Generator and Parity Check Matrix, Syndrome Decoding; Cyclic Codes, Generation and Detection; Coding for Reliable Communication, Coding Gain, Bandwidth Expansion Ratio; Comparison of Coded and Un-coded systems. (9L)</w:t>
      </w:r>
    </w:p>
    <w:p w14:paraId="2D7F3F71"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6: Convolutional Code : </w:t>
      </w:r>
      <w:r>
        <w:rPr>
          <w:rFonts w:ascii="Times New Roman" w:eastAsia="Calibri" w:hAnsi="Times New Roman" w:cs="Times New Roman"/>
          <w:color w:val="000000"/>
          <w:sz w:val="24"/>
          <w:szCs w:val="24"/>
        </w:rPr>
        <w:t>Burst Error Detecting and Correcting Codes; Convolutional Codes; Time Domain and Frequency Domain Approaches; Code Tree, Trellis and State Diagram; Decoding of Convolutional Codes, Viterbi’s Algorithm, Sequential Decoding; Transfer Function and Distance Properties of Convolutional Codes; Bound on the Bit Error Rate; Coding gain. (8L)</w:t>
      </w:r>
    </w:p>
    <w:p w14:paraId="05B19052"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 xml:space="preserve">Unit 7: Coded Modulation : </w:t>
      </w:r>
      <w:r>
        <w:rPr>
          <w:rFonts w:ascii="Times New Roman" w:eastAsia="Calibri" w:hAnsi="Times New Roman" w:cs="Times New Roman"/>
          <w:color w:val="000000"/>
          <w:sz w:val="24"/>
          <w:szCs w:val="24"/>
        </w:rPr>
        <w:t>Coding for Bandwidth Constrained Channels -- Combined Coding and Modulation, Trellis Coded Modulation (TCM), Set-partitioning, Encoder and Decoder Design for TCM, Decoding of TCM Codes using the Viterbi Algorithm. (4L)</w:t>
      </w:r>
    </w:p>
    <w:p w14:paraId="07FA4B18" w14:textId="77777777" w:rsidR="00744A42" w:rsidRDefault="00744A42" w:rsidP="00744A42">
      <w:pPr>
        <w:spacing w:after="0"/>
        <w:jc w:val="both"/>
        <w:rPr>
          <w:rFonts w:ascii="Times New Roman" w:eastAsia="Calibri" w:hAnsi="Times New Roman" w:cs="Times New Roman"/>
          <w:b/>
          <w:color w:val="000000"/>
          <w:sz w:val="24"/>
          <w:szCs w:val="24"/>
        </w:rPr>
      </w:pPr>
    </w:p>
    <w:p w14:paraId="281F9F21" w14:textId="77777777" w:rsidR="00744A42" w:rsidRDefault="00744A42" w:rsidP="00744A42">
      <w:pPr>
        <w:spacing w:after="0"/>
        <w:jc w:val="both"/>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 xml:space="preserve">Books: </w:t>
      </w:r>
    </w:p>
    <w:p w14:paraId="60286C6F" w14:textId="77777777" w:rsidR="00744A42" w:rsidRDefault="00744A42" w:rsidP="00744A42">
      <w:pPr>
        <w:pStyle w:val="ListParagraph"/>
        <w:numPr>
          <w:ilvl w:val="0"/>
          <w:numId w:val="1"/>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T. M. Cover and J. A. Thomas, ‘Elements of Information Theory’, 2nd Edition, Wiley India Pvt. Ltd, 2013.</w:t>
      </w:r>
    </w:p>
    <w:p w14:paraId="09D4C80D" w14:textId="77777777" w:rsidR="00744A42" w:rsidRDefault="00744A42" w:rsidP="00744A42">
      <w:pPr>
        <w:pStyle w:val="ListParagraph"/>
        <w:numPr>
          <w:ilvl w:val="0"/>
          <w:numId w:val="1"/>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I. </w:t>
      </w:r>
      <w:proofErr w:type="spellStart"/>
      <w:r>
        <w:rPr>
          <w:rFonts w:ascii="Times New Roman" w:hAnsi="Times New Roman"/>
          <w:color w:val="000000"/>
          <w:sz w:val="24"/>
          <w:szCs w:val="24"/>
        </w:rPr>
        <w:t>Csiszar</w:t>
      </w:r>
      <w:proofErr w:type="spellEnd"/>
      <w:r>
        <w:rPr>
          <w:rFonts w:ascii="Times New Roman" w:hAnsi="Times New Roman"/>
          <w:color w:val="000000"/>
          <w:sz w:val="24"/>
          <w:szCs w:val="24"/>
        </w:rPr>
        <w:t xml:space="preserve"> and J. Korner, ‘</w:t>
      </w:r>
      <w:proofErr w:type="spellStart"/>
      <w:r>
        <w:rPr>
          <w:rFonts w:ascii="Times New Roman" w:hAnsi="Times New Roman"/>
          <w:color w:val="000000"/>
          <w:sz w:val="24"/>
          <w:szCs w:val="24"/>
        </w:rPr>
        <w:t>Infromation</w:t>
      </w:r>
      <w:proofErr w:type="spellEnd"/>
      <w:r>
        <w:rPr>
          <w:rFonts w:ascii="Times New Roman" w:hAnsi="Times New Roman"/>
          <w:color w:val="000000"/>
          <w:sz w:val="24"/>
          <w:szCs w:val="24"/>
        </w:rPr>
        <w:t xml:space="preserve"> Theory: Coding Theorems for Discrete Memoryless Systems’, 2nd Edition, Cambridge University Press, 2011. </w:t>
      </w:r>
    </w:p>
    <w:p w14:paraId="430B5983" w14:textId="77777777" w:rsidR="00744A42" w:rsidRDefault="00744A42" w:rsidP="00744A42">
      <w:pPr>
        <w:pStyle w:val="ListParagraph"/>
        <w:numPr>
          <w:ilvl w:val="0"/>
          <w:numId w:val="1"/>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R. G. </w:t>
      </w:r>
      <w:proofErr w:type="spellStart"/>
      <w:r>
        <w:rPr>
          <w:rFonts w:ascii="Times New Roman" w:hAnsi="Times New Roman"/>
          <w:color w:val="000000"/>
          <w:sz w:val="24"/>
          <w:szCs w:val="24"/>
        </w:rPr>
        <w:t>Gallager</w:t>
      </w:r>
      <w:proofErr w:type="spellEnd"/>
      <w:r>
        <w:rPr>
          <w:rFonts w:ascii="Times New Roman" w:hAnsi="Times New Roman"/>
          <w:color w:val="000000"/>
          <w:sz w:val="24"/>
          <w:szCs w:val="24"/>
        </w:rPr>
        <w:t xml:space="preserve">, ‘Information Theory and Reliable Communication’, </w:t>
      </w:r>
      <w:proofErr w:type="spellStart"/>
      <w:r>
        <w:rPr>
          <w:rFonts w:ascii="Times New Roman" w:hAnsi="Times New Roman"/>
          <w:color w:val="000000"/>
          <w:sz w:val="24"/>
          <w:szCs w:val="24"/>
        </w:rPr>
        <w:t>JohnWiley</w:t>
      </w:r>
      <w:proofErr w:type="spellEnd"/>
      <w:r>
        <w:rPr>
          <w:rFonts w:ascii="Times New Roman" w:hAnsi="Times New Roman"/>
          <w:color w:val="000000"/>
          <w:sz w:val="24"/>
          <w:szCs w:val="24"/>
        </w:rPr>
        <w:t>&amp; Sons, 1969.</w:t>
      </w:r>
    </w:p>
    <w:p w14:paraId="2575D8AC" w14:textId="77777777" w:rsidR="00744A42" w:rsidRDefault="00744A42" w:rsidP="00744A42">
      <w:pPr>
        <w:pStyle w:val="ListParagraph"/>
        <w:numPr>
          <w:ilvl w:val="0"/>
          <w:numId w:val="1"/>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R. E. </w:t>
      </w:r>
      <w:proofErr w:type="spellStart"/>
      <w:r>
        <w:rPr>
          <w:rFonts w:ascii="Times New Roman" w:hAnsi="Times New Roman"/>
          <w:color w:val="000000"/>
          <w:sz w:val="24"/>
          <w:szCs w:val="24"/>
        </w:rPr>
        <w:t>Blahut</w:t>
      </w:r>
      <w:proofErr w:type="spellEnd"/>
      <w:r>
        <w:rPr>
          <w:rFonts w:ascii="Times New Roman" w:hAnsi="Times New Roman"/>
          <w:color w:val="000000"/>
          <w:sz w:val="24"/>
          <w:szCs w:val="24"/>
        </w:rPr>
        <w:t xml:space="preserve">, ‘Algebraic Codes for Data Transmission’, 1st </w:t>
      </w:r>
      <w:proofErr w:type="spellStart"/>
      <w:r>
        <w:rPr>
          <w:rFonts w:ascii="Times New Roman" w:hAnsi="Times New Roman"/>
          <w:color w:val="000000"/>
          <w:sz w:val="24"/>
          <w:szCs w:val="24"/>
        </w:rPr>
        <w:t>Edistion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Cmabridge</w:t>
      </w:r>
      <w:proofErr w:type="spellEnd"/>
      <w:r>
        <w:rPr>
          <w:rFonts w:ascii="Times New Roman" w:hAnsi="Times New Roman"/>
          <w:color w:val="000000"/>
          <w:sz w:val="24"/>
          <w:szCs w:val="24"/>
        </w:rPr>
        <w:t xml:space="preserve"> University Press, 2003.</w:t>
      </w:r>
    </w:p>
    <w:p w14:paraId="35060F68" w14:textId="77777777" w:rsidR="00744A42" w:rsidRDefault="00744A42" w:rsidP="00744A42">
      <w:pPr>
        <w:spacing w:after="0"/>
        <w:jc w:val="both"/>
        <w:rPr>
          <w:rFonts w:ascii="Times New Roman" w:eastAsia="Calibri" w:hAnsi="Times New Roman" w:cs="Times New Roman"/>
          <w:b/>
          <w:i/>
          <w:color w:val="000000"/>
          <w:sz w:val="24"/>
          <w:szCs w:val="24"/>
        </w:rPr>
      </w:pPr>
    </w:p>
    <w:p w14:paraId="4489E937" w14:textId="77777777" w:rsidR="00744A42" w:rsidRDefault="00744A42" w:rsidP="00744A42">
      <w:pPr>
        <w:spacing w:after="0"/>
        <w:jc w:val="both"/>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 xml:space="preserve">Other useful references: </w:t>
      </w:r>
    </w:p>
    <w:p w14:paraId="79C4B40D" w14:textId="77777777" w:rsidR="00744A42" w:rsidRDefault="00744A42" w:rsidP="00744A42">
      <w:pPr>
        <w:pStyle w:val="ListParagraph"/>
        <w:numPr>
          <w:ilvl w:val="0"/>
          <w:numId w:val="2"/>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C.E. Shannon, “A Mathematical Theory of Communications”, Bell System Tech. Journal, Vol. 27, July and Oct. 1998. </w:t>
      </w:r>
    </w:p>
    <w:p w14:paraId="0A3C4518" w14:textId="77777777" w:rsidR="00744A42" w:rsidRDefault="00744A42" w:rsidP="00744A42">
      <w:pPr>
        <w:pStyle w:val="ListParagraph"/>
        <w:numPr>
          <w:ilvl w:val="0"/>
          <w:numId w:val="2"/>
        </w:numPr>
        <w:suppressAutoHyphens/>
        <w:spacing w:after="160" w:line="256" w:lineRule="auto"/>
        <w:ind w:left="360"/>
        <w:jc w:val="both"/>
        <w:rPr>
          <w:rFonts w:ascii="Times New Roman" w:hAnsi="Times New Roman"/>
          <w:sz w:val="24"/>
          <w:szCs w:val="24"/>
        </w:rPr>
      </w:pPr>
      <w:r>
        <w:rPr>
          <w:rFonts w:ascii="Times New Roman" w:hAnsi="Times New Roman"/>
          <w:color w:val="000000"/>
          <w:sz w:val="24"/>
          <w:szCs w:val="24"/>
        </w:rPr>
        <w:t xml:space="preserve">G. Forney and D. Costello, B., “Channel coding: The road to channel capacity”, Proc. IEEE, vol. 95, no. 6, pp. 1150–1177, Jun. 2007. </w:t>
      </w:r>
    </w:p>
    <w:p w14:paraId="453372A0" w14:textId="77777777" w:rsidR="00744A42" w:rsidRDefault="00744A42" w:rsidP="00744A42">
      <w:pPr>
        <w:spacing w:after="0"/>
        <w:jc w:val="both"/>
        <w:rPr>
          <w:rFonts w:ascii="Times New Roman" w:eastAsia="Calibri" w:hAnsi="Times New Roman" w:cs="Times New Roman"/>
          <w:b/>
          <w:i/>
          <w:color w:val="000000"/>
          <w:sz w:val="24"/>
          <w:szCs w:val="24"/>
        </w:rPr>
      </w:pPr>
    </w:p>
    <w:p w14:paraId="61C133D9" w14:textId="77777777" w:rsidR="00744A42" w:rsidRDefault="00744A42" w:rsidP="00744A42">
      <w:pPr>
        <w:spacing w:after="0"/>
        <w:jc w:val="both"/>
        <w:rPr>
          <w:rFonts w:ascii="Times New Roman" w:eastAsia="Calibri" w:hAnsi="Times New Roman" w:cs="Times New Roman"/>
          <w:b/>
          <w:i/>
          <w:color w:val="000000"/>
          <w:sz w:val="24"/>
          <w:szCs w:val="24"/>
        </w:rPr>
      </w:pPr>
    </w:p>
    <w:p w14:paraId="4BEEEFDC" w14:textId="77777777" w:rsidR="00744A42" w:rsidRDefault="00744A42" w:rsidP="00744A42">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Course Outcome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Upon successful completion of this course, students should be able to: </w:t>
      </w:r>
    </w:p>
    <w:p w14:paraId="2874B792"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the notion of information in the quantitative sense </w:t>
      </w:r>
    </w:p>
    <w:p w14:paraId="20B31E0E"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how the quantity of information could be measure </w:t>
      </w:r>
    </w:p>
    <w:p w14:paraId="1294B38A"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the concept and properties of entropy and mutual information as it applied to information </w:t>
      </w:r>
    </w:p>
    <w:p w14:paraId="6DB86E4D"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and be able to prove, the noiseless coding theorem (Shannon's First Theorem) </w:t>
      </w:r>
    </w:p>
    <w:p w14:paraId="576C7084"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Be able to construct compact and non-compact codes for a given data ensemble </w:t>
      </w:r>
    </w:p>
    <w:p w14:paraId="76254B32"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the notions of channels, different classes of channel, and channel capacity </w:t>
      </w:r>
    </w:p>
    <w:p w14:paraId="0FC2B5CD"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the fundamental coding theorem for noisy channels (Shannon's Second Theorem), and its implications </w:t>
      </w:r>
    </w:p>
    <w:p w14:paraId="3BC53E08" w14:textId="77777777" w:rsidR="00744A42" w:rsidRDefault="00744A42" w:rsidP="00744A42">
      <w:pPr>
        <w:pStyle w:val="ListParagraph"/>
        <w:numPr>
          <w:ilvl w:val="0"/>
          <w:numId w:val="3"/>
        </w:numPr>
        <w:suppressAutoHyphens/>
        <w:spacing w:after="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Have understood simple methods for construction of error correction codes </w:t>
      </w:r>
    </w:p>
    <w:p w14:paraId="18E99A77" w14:textId="77777777" w:rsidR="00744A42" w:rsidRDefault="00744A42" w:rsidP="00744A42">
      <w:pPr>
        <w:spacing w:after="0"/>
        <w:ind w:left="426"/>
        <w:textAlignment w:val="baseline"/>
        <w:rPr>
          <w:rFonts w:ascii="Times New Roman" w:eastAsia="Times New Roman" w:hAnsi="Times New Roman"/>
          <w:szCs w:val="22"/>
        </w:rPr>
      </w:pPr>
    </w:p>
    <w:p w14:paraId="54D78DBD" w14:textId="77777777" w:rsidR="00744A42" w:rsidRDefault="00744A42" w:rsidP="00744A42">
      <w:pPr>
        <w:spacing w:after="0" w:line="240" w:lineRule="auto"/>
        <w:ind w:left="426"/>
        <w:jc w:val="both"/>
        <w:textAlignment w:val="baseline"/>
        <w:rPr>
          <w:rFonts w:ascii="Times New Roman" w:eastAsia="Times New Roman" w:hAnsi="Times New Roman"/>
        </w:rPr>
      </w:pPr>
    </w:p>
    <w:p w14:paraId="6C656293" w14:textId="77777777" w:rsidR="00744A42" w:rsidRDefault="00744A42" w:rsidP="00744A42">
      <w:pPr>
        <w:spacing w:after="0" w:line="240" w:lineRule="auto"/>
        <w:ind w:left="426"/>
        <w:jc w:val="both"/>
        <w:textAlignment w:val="baseline"/>
        <w:rPr>
          <w:rFonts w:ascii="Times New Roman" w:eastAsia="Times New Roman" w:hAnsi="Times New Roman"/>
        </w:rPr>
      </w:pPr>
    </w:p>
    <w:p w14:paraId="08839638" w14:textId="77777777" w:rsidR="00744A42" w:rsidRDefault="00744A42" w:rsidP="00744A42">
      <w:pPr>
        <w:spacing w:after="0" w:line="240" w:lineRule="auto"/>
        <w:ind w:left="426"/>
        <w:jc w:val="both"/>
        <w:textAlignment w:val="baseline"/>
        <w:rPr>
          <w:rFonts w:ascii="Times New Roman" w:eastAsia="Times New Roman" w:hAnsi="Times New Roman"/>
        </w:rPr>
      </w:pPr>
    </w:p>
    <w:p w14:paraId="3B269CB7" w14:textId="77777777" w:rsidR="00744A42" w:rsidRDefault="00744A42" w:rsidP="00744A42">
      <w:pPr>
        <w:spacing w:after="0" w:line="240" w:lineRule="auto"/>
        <w:ind w:left="426"/>
        <w:jc w:val="both"/>
        <w:textAlignment w:val="baseline"/>
        <w:rPr>
          <w:rFonts w:ascii="Times New Roman" w:eastAsia="Times New Roman" w:hAnsi="Times New Roman"/>
        </w:rPr>
      </w:pPr>
    </w:p>
    <w:p w14:paraId="5356DF10" w14:textId="77777777" w:rsidR="00744A42" w:rsidRDefault="00744A42" w:rsidP="00744A42">
      <w:pPr>
        <w:spacing w:after="0" w:line="240" w:lineRule="auto"/>
        <w:ind w:left="426"/>
        <w:jc w:val="both"/>
        <w:textAlignment w:val="baseline"/>
        <w:rPr>
          <w:rFonts w:ascii="Times New Roman" w:eastAsia="Times New Roman" w:hAnsi="Times New Roman"/>
        </w:rPr>
      </w:pPr>
    </w:p>
    <w:p w14:paraId="46B846B3" w14:textId="77777777" w:rsidR="00744A42" w:rsidRDefault="00744A42" w:rsidP="00744A42"/>
    <w:p w14:paraId="0E757A69"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6669"/>
    <w:multiLevelType w:val="hybridMultilevel"/>
    <w:tmpl w:val="A0661A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3F043D3B"/>
    <w:multiLevelType w:val="hybridMultilevel"/>
    <w:tmpl w:val="2878D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7C30C9F"/>
    <w:multiLevelType w:val="hybridMultilevel"/>
    <w:tmpl w:val="BA2482CA"/>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42"/>
    <w:rsid w:val="00744A42"/>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1EBD"/>
  <w15:chartTrackingRefBased/>
  <w15:docId w15:val="{9FFF5AD4-B639-40BA-8DC7-93BEF614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42"/>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744A42"/>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744A42"/>
    <w:rPr>
      <w:rFonts w:ascii="Calibri" w:eastAsia="Calibri" w:hAnsi="Calibri" w:cs="Times New Roman"/>
      <w:lang w:val="en-US"/>
    </w:rPr>
  </w:style>
  <w:style w:type="paragraph" w:styleId="ListParagraph">
    <w:name w:val="List Paragraph"/>
    <w:basedOn w:val="Normal"/>
    <w:link w:val="ListParagraphChar"/>
    <w:uiPriority w:val="34"/>
    <w:qFormat/>
    <w:rsid w:val="00744A42"/>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744A42"/>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2020-02-25T07:41:00Z</dcterms:modified>
</cp:coreProperties>
</file>