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
        <w:tblW w:w="0" w:type="auto"/>
        <w:tblInd w:w="0" w:type="dxa"/>
        <w:tblLook w:val="04A0" w:firstRow="1" w:lastRow="0" w:firstColumn="1" w:lastColumn="0" w:noHBand="0" w:noVBand="1"/>
      </w:tblPr>
      <w:tblGrid>
        <w:gridCol w:w="1097"/>
        <w:gridCol w:w="4176"/>
        <w:gridCol w:w="3743"/>
      </w:tblGrid>
      <w:tr w:rsidR="008B5E91" w14:paraId="55C573F2" w14:textId="77777777" w:rsidTr="008B5E91">
        <w:trPr>
          <w:trHeight w:val="177"/>
        </w:trPr>
        <w:tc>
          <w:tcPr>
            <w:tcW w:w="1101" w:type="dxa"/>
            <w:tcBorders>
              <w:top w:val="single" w:sz="4" w:space="0" w:color="auto"/>
              <w:left w:val="single" w:sz="4" w:space="0" w:color="auto"/>
              <w:bottom w:val="single" w:sz="4" w:space="0" w:color="auto"/>
              <w:right w:val="single" w:sz="4" w:space="0" w:color="auto"/>
            </w:tcBorders>
            <w:hideMark/>
          </w:tcPr>
          <w:p w14:paraId="0A28054B" w14:textId="77777777" w:rsidR="008B5E91" w:rsidRDefault="008B5E91" w:rsidP="002A5DC3">
            <w:pPr>
              <w:pStyle w:val="NoSpacing"/>
              <w:rPr>
                <w:rFonts w:ascii="Times New Roman" w:hAnsi="Times New Roman"/>
                <w:b/>
              </w:rPr>
            </w:pPr>
            <w:r>
              <w:rPr>
                <w:rFonts w:ascii="Times New Roman" w:hAnsi="Times New Roman"/>
                <w:b/>
              </w:rPr>
              <w:t>EC5502</w:t>
            </w:r>
          </w:p>
        </w:tc>
        <w:tc>
          <w:tcPr>
            <w:tcW w:w="4252" w:type="dxa"/>
            <w:tcBorders>
              <w:top w:val="single" w:sz="4" w:space="0" w:color="auto"/>
              <w:left w:val="single" w:sz="4" w:space="0" w:color="auto"/>
              <w:bottom w:val="single" w:sz="4" w:space="0" w:color="auto"/>
              <w:right w:val="single" w:sz="4" w:space="0" w:color="auto"/>
            </w:tcBorders>
            <w:hideMark/>
          </w:tcPr>
          <w:p w14:paraId="3C5FCCD0" w14:textId="77777777" w:rsidR="008B5E91" w:rsidRDefault="008B5E91" w:rsidP="002A5DC3">
            <w:pPr>
              <w:pStyle w:val="NoSpacing"/>
              <w:rPr>
                <w:rFonts w:ascii="Times New Roman" w:hAnsi="Times New Roman"/>
                <w:b/>
              </w:rPr>
            </w:pPr>
            <w:r>
              <w:rPr>
                <w:rFonts w:ascii="Times New Roman" w:hAnsi="Times New Roman"/>
                <w:b/>
              </w:rPr>
              <w:t>Advanced Communication Engineering</w:t>
            </w:r>
          </w:p>
        </w:tc>
        <w:tc>
          <w:tcPr>
            <w:tcW w:w="3827" w:type="dxa"/>
            <w:tcBorders>
              <w:top w:val="single" w:sz="4" w:space="0" w:color="auto"/>
              <w:left w:val="single" w:sz="4" w:space="0" w:color="auto"/>
              <w:bottom w:val="single" w:sz="4" w:space="0" w:color="auto"/>
              <w:right w:val="single" w:sz="4" w:space="0" w:color="auto"/>
            </w:tcBorders>
            <w:hideMark/>
          </w:tcPr>
          <w:p w14:paraId="424114BD" w14:textId="77777777" w:rsidR="008B5E91" w:rsidRDefault="008B5E91" w:rsidP="002A5DC3">
            <w:pPr>
              <w:pStyle w:val="NoSpacing"/>
              <w:rPr>
                <w:rFonts w:ascii="Times New Roman" w:hAnsi="Times New Roman"/>
                <w:b/>
              </w:rPr>
            </w:pPr>
            <w:r>
              <w:rPr>
                <w:rFonts w:ascii="Times New Roman" w:hAnsi="Times New Roman"/>
                <w:b/>
              </w:rPr>
              <w:t>L-T-P:  3-0-0; Total 42 Lectures</w:t>
            </w:r>
          </w:p>
        </w:tc>
      </w:tr>
    </w:tbl>
    <w:p w14:paraId="12FDEA3A" w14:textId="77777777" w:rsidR="008B5E91" w:rsidRDefault="008B5E91" w:rsidP="008B5E91">
      <w:pPr>
        <w:pStyle w:val="NoSpacing"/>
        <w:jc w:val="both"/>
        <w:rPr>
          <w:rFonts w:ascii="Times New Roman" w:hAnsi="Times New Roman"/>
          <w:b/>
        </w:rPr>
      </w:pPr>
    </w:p>
    <w:p w14:paraId="320F6858" w14:textId="77777777" w:rsidR="008B5E91" w:rsidRDefault="008B5E91" w:rsidP="008B5E91">
      <w:pPr>
        <w:pStyle w:val="NoSpacing"/>
        <w:spacing w:before="100" w:after="60"/>
        <w:jc w:val="both"/>
        <w:rPr>
          <w:rFonts w:ascii="Times New Roman" w:hAnsi="Times New Roman"/>
          <w:b/>
          <w:sz w:val="24"/>
          <w:szCs w:val="24"/>
          <w:u w:val="single"/>
        </w:rPr>
      </w:pPr>
      <w:r>
        <w:rPr>
          <w:rFonts w:ascii="Times New Roman" w:hAnsi="Times New Roman"/>
          <w:b/>
          <w:sz w:val="24"/>
          <w:szCs w:val="24"/>
        </w:rPr>
        <w:t xml:space="preserve">Prerequisites: </w:t>
      </w:r>
      <w:proofErr w:type="spellStart"/>
      <w:r>
        <w:rPr>
          <w:rFonts w:ascii="Times New Roman" w:hAnsi="Times New Roman"/>
          <w:sz w:val="24"/>
          <w:szCs w:val="24"/>
        </w:rPr>
        <w:t>i</w:t>
      </w:r>
      <w:proofErr w:type="spellEnd"/>
      <w:r>
        <w:rPr>
          <w:rFonts w:ascii="Times New Roman" w:hAnsi="Times New Roman"/>
          <w:b/>
          <w:sz w:val="24"/>
          <w:szCs w:val="24"/>
        </w:rPr>
        <w:t xml:space="preserve">) </w:t>
      </w:r>
      <w:r>
        <w:rPr>
          <w:rFonts w:ascii="Times New Roman" w:eastAsia="Calibri" w:hAnsi="Times New Roman"/>
          <w:color w:val="000000"/>
          <w:sz w:val="24"/>
          <w:szCs w:val="24"/>
        </w:rPr>
        <w:t xml:space="preserve">Signal and Systems, ii) </w:t>
      </w:r>
      <w:r>
        <w:rPr>
          <w:rFonts w:ascii="Times New Roman" w:hAnsi="Times New Roman"/>
          <w:sz w:val="24"/>
          <w:szCs w:val="24"/>
        </w:rPr>
        <w:t>Communication Engineering.</w:t>
      </w:r>
    </w:p>
    <w:p w14:paraId="1422D76E" w14:textId="77777777" w:rsidR="008B5E91" w:rsidRDefault="008B5E91" w:rsidP="008B5E91">
      <w:pPr>
        <w:pStyle w:val="NoSpacing"/>
        <w:spacing w:before="100" w:after="60"/>
        <w:ind w:left="1440" w:hanging="1440"/>
        <w:jc w:val="both"/>
        <w:rPr>
          <w:rFonts w:ascii="Times New Roman" w:hAnsi="Times New Roman"/>
          <w:b/>
          <w:i/>
          <w:sz w:val="24"/>
          <w:szCs w:val="24"/>
        </w:rPr>
      </w:pPr>
    </w:p>
    <w:p w14:paraId="17AF5A2D" w14:textId="77777777" w:rsidR="008B5E91" w:rsidRDefault="008B5E91" w:rsidP="008B5E91">
      <w:pPr>
        <w:pStyle w:val="NoSpacing"/>
        <w:spacing w:before="100" w:after="60"/>
        <w:jc w:val="both"/>
        <w:rPr>
          <w:rFonts w:ascii="Times New Roman" w:hAnsi="Times New Roman"/>
          <w:bCs/>
          <w:sz w:val="24"/>
          <w:szCs w:val="24"/>
        </w:rPr>
      </w:pPr>
      <w:r>
        <w:rPr>
          <w:rFonts w:ascii="Times New Roman" w:hAnsi="Times New Roman"/>
          <w:b/>
          <w:i/>
          <w:sz w:val="24"/>
          <w:szCs w:val="24"/>
        </w:rPr>
        <w:t>Objective:</w:t>
      </w:r>
      <w:r>
        <w:rPr>
          <w:rFonts w:ascii="Times New Roman" w:hAnsi="Times New Roman"/>
          <w:sz w:val="24"/>
          <w:szCs w:val="24"/>
        </w:rPr>
        <w:t xml:space="preserve"> </w:t>
      </w:r>
      <w:r>
        <w:rPr>
          <w:rFonts w:ascii="Times New Roman" w:hAnsi="Times New Roman"/>
          <w:bCs/>
          <w:sz w:val="24"/>
          <w:szCs w:val="24"/>
        </w:rPr>
        <w:t>The objective of this course is to provide students with the knowledge of digital communication, various digital modulation schemes, digital transmission through AWGN channels, etc. along with the concepts of information theory and different applications of digital communications.</w:t>
      </w:r>
    </w:p>
    <w:p w14:paraId="3D232134" w14:textId="77777777" w:rsidR="008B5E91" w:rsidRDefault="008B5E91" w:rsidP="008B5E91">
      <w:pPr>
        <w:pStyle w:val="NoSpacing"/>
        <w:spacing w:before="100" w:after="60"/>
        <w:jc w:val="both"/>
        <w:rPr>
          <w:rFonts w:ascii="Times New Roman" w:hAnsi="Times New Roman"/>
          <w:b/>
          <w:i/>
          <w:sz w:val="24"/>
          <w:szCs w:val="24"/>
        </w:rPr>
      </w:pPr>
    </w:p>
    <w:p w14:paraId="07BD8BDB" w14:textId="77777777" w:rsidR="008B5E91" w:rsidRDefault="008B5E91" w:rsidP="008B5E91">
      <w:pPr>
        <w:pStyle w:val="NoSpacing"/>
        <w:spacing w:before="100" w:after="60"/>
        <w:jc w:val="both"/>
        <w:rPr>
          <w:rFonts w:ascii="Times New Roman" w:hAnsi="Times New Roman"/>
          <w:b/>
          <w:i/>
          <w:sz w:val="24"/>
          <w:szCs w:val="24"/>
        </w:rPr>
      </w:pPr>
      <w:r>
        <w:rPr>
          <w:rFonts w:ascii="Times New Roman" w:hAnsi="Times New Roman"/>
          <w:b/>
          <w:i/>
          <w:sz w:val="24"/>
          <w:szCs w:val="24"/>
        </w:rPr>
        <w:t>Course Contents:</w:t>
      </w:r>
    </w:p>
    <w:p w14:paraId="0DAAFA5F" w14:textId="77777777" w:rsidR="008B5E91" w:rsidRDefault="008B5E91" w:rsidP="008B5E91">
      <w:pPr>
        <w:spacing w:before="100" w:after="60" w:line="240" w:lineRule="auto"/>
        <w:rPr>
          <w:rFonts w:ascii="Times New Roman" w:hAnsi="Times New Roman"/>
          <w:b/>
          <w:bCs/>
          <w:sz w:val="24"/>
          <w:szCs w:val="24"/>
        </w:rPr>
      </w:pPr>
      <w:r>
        <w:rPr>
          <w:rFonts w:ascii="Times New Roman" w:hAnsi="Times New Roman" w:cs="Times New Roman"/>
          <w:b/>
          <w:sz w:val="24"/>
          <w:szCs w:val="24"/>
        </w:rPr>
        <w:t xml:space="preserve">Unit I: </w:t>
      </w:r>
      <w:r>
        <w:rPr>
          <w:rFonts w:ascii="Times New Roman" w:eastAsia="Calibri" w:hAnsi="Times New Roman" w:cs="Times New Roman"/>
          <w:b/>
          <w:color w:val="000000"/>
          <w:sz w:val="24"/>
          <w:szCs w:val="24"/>
        </w:rPr>
        <w:t xml:space="preserve">Introduction to Digital Communications: </w:t>
      </w:r>
      <w:r>
        <w:rPr>
          <w:rFonts w:ascii="Times New Roman" w:eastAsia="Calibri" w:hAnsi="Times New Roman"/>
          <w:color w:val="000000"/>
          <w:sz w:val="24"/>
          <w:szCs w:val="24"/>
        </w:rPr>
        <w:t>Introduction to Digital Communications; Block Diagram of Digital Communication System; Information Theoretic Approach to Digital Communications; Digital Communication Blocks Realized as Software-Defined Radio.(4L).</w:t>
      </w:r>
    </w:p>
    <w:p w14:paraId="7353CF9F" w14:textId="77777777" w:rsidR="008B5E91" w:rsidRDefault="008B5E91" w:rsidP="008B5E91">
      <w:pPr>
        <w:spacing w:before="100" w:after="60" w:line="240" w:lineRule="auto"/>
        <w:rPr>
          <w:rFonts w:ascii="Times New Roman" w:hAnsi="Times New Roman"/>
          <w:sz w:val="24"/>
          <w:szCs w:val="24"/>
        </w:rPr>
      </w:pPr>
      <w:r>
        <w:rPr>
          <w:rFonts w:ascii="Times New Roman" w:hAnsi="Times New Roman" w:cs="Times New Roman"/>
          <w:b/>
          <w:sz w:val="24"/>
          <w:szCs w:val="24"/>
        </w:rPr>
        <w:t xml:space="preserve">Unit II: </w:t>
      </w:r>
      <w:r>
        <w:rPr>
          <w:rFonts w:ascii="Times New Roman" w:eastAsia="Calibri" w:hAnsi="Times New Roman" w:cs="Times New Roman"/>
          <w:b/>
          <w:color w:val="000000"/>
          <w:sz w:val="24"/>
          <w:szCs w:val="24"/>
        </w:rPr>
        <w:t xml:space="preserve">Digital Carrier Modulation : </w:t>
      </w:r>
      <w:r>
        <w:rPr>
          <w:rFonts w:ascii="Times New Roman" w:eastAsia="Calibri" w:hAnsi="Times New Roman"/>
          <w:color w:val="000000"/>
          <w:sz w:val="24"/>
          <w:szCs w:val="24"/>
        </w:rPr>
        <w:t>Introduction to Carrier Modulation, ASK,BPSK, QPSK, BFSK, M-</w:t>
      </w:r>
      <w:proofErr w:type="spellStart"/>
      <w:r>
        <w:rPr>
          <w:rFonts w:ascii="Times New Roman" w:eastAsia="Calibri" w:hAnsi="Times New Roman"/>
          <w:color w:val="000000"/>
          <w:sz w:val="24"/>
          <w:szCs w:val="24"/>
        </w:rPr>
        <w:t>ary</w:t>
      </w:r>
      <w:proofErr w:type="spellEnd"/>
      <w:r>
        <w:rPr>
          <w:rFonts w:ascii="Times New Roman" w:eastAsia="Calibri" w:hAnsi="Times New Roman"/>
          <w:color w:val="000000"/>
          <w:sz w:val="24"/>
          <w:szCs w:val="24"/>
        </w:rPr>
        <w:t xml:space="preserve"> PSK, M-</w:t>
      </w:r>
      <w:proofErr w:type="spellStart"/>
      <w:r>
        <w:rPr>
          <w:rFonts w:ascii="Times New Roman" w:eastAsia="Calibri" w:hAnsi="Times New Roman"/>
          <w:color w:val="000000"/>
          <w:sz w:val="24"/>
          <w:szCs w:val="24"/>
        </w:rPr>
        <w:t>ary</w:t>
      </w:r>
      <w:proofErr w:type="spellEnd"/>
      <w:r>
        <w:rPr>
          <w:rFonts w:ascii="Times New Roman" w:eastAsia="Calibri" w:hAnsi="Times New Roman"/>
          <w:color w:val="000000"/>
          <w:sz w:val="24"/>
          <w:szCs w:val="24"/>
        </w:rPr>
        <w:t xml:space="preserve"> FSK, Modulations, QAM, MSK and GMSK Modulation, Differential Encoding and Decoding.(6L).</w:t>
      </w:r>
    </w:p>
    <w:p w14:paraId="7151010B" w14:textId="77777777" w:rsidR="008B5E91" w:rsidRDefault="008B5E91" w:rsidP="008B5E91">
      <w:pPr>
        <w:pStyle w:val="NoSpacing"/>
        <w:spacing w:before="100" w:after="60"/>
        <w:jc w:val="both"/>
        <w:rPr>
          <w:rFonts w:ascii="Times New Roman" w:hAnsi="Times New Roman"/>
          <w:sz w:val="24"/>
          <w:szCs w:val="24"/>
        </w:rPr>
      </w:pPr>
      <w:r>
        <w:rPr>
          <w:rFonts w:ascii="Times New Roman" w:hAnsi="Times New Roman"/>
          <w:b/>
          <w:bCs/>
          <w:sz w:val="24"/>
          <w:szCs w:val="24"/>
        </w:rPr>
        <w:t xml:space="preserve">Unit III: Digital Transmission through AWGN channel : </w:t>
      </w:r>
      <w:r>
        <w:rPr>
          <w:rFonts w:ascii="Times New Roman" w:hAnsi="Times New Roman"/>
          <w:sz w:val="24"/>
          <w:szCs w:val="24"/>
        </w:rPr>
        <w:t>Geometric representation of signal waveforms, Two dimensional signal waveforms, Optimum receiver for digitally modulated signals in additive white Gaussian noise, Probability of error for signal detection in additive white Gaussian noise – PAM, MPSK, MFSK, MQAM, etc. (8L).</w:t>
      </w:r>
    </w:p>
    <w:p w14:paraId="4BA1ED9E" w14:textId="77777777" w:rsidR="008B5E91" w:rsidRDefault="008B5E91" w:rsidP="008B5E91">
      <w:pPr>
        <w:pStyle w:val="NoSpacing"/>
        <w:spacing w:before="100" w:after="60"/>
        <w:jc w:val="both"/>
        <w:rPr>
          <w:rFonts w:ascii="Times New Roman" w:hAnsi="Times New Roman"/>
          <w:sz w:val="24"/>
          <w:szCs w:val="24"/>
        </w:rPr>
      </w:pPr>
      <w:r>
        <w:rPr>
          <w:rFonts w:ascii="Times New Roman" w:hAnsi="Times New Roman"/>
          <w:b/>
          <w:sz w:val="24"/>
          <w:szCs w:val="24"/>
        </w:rPr>
        <w:t xml:space="preserve">Unit IV: </w:t>
      </w:r>
      <w:r>
        <w:rPr>
          <w:rFonts w:ascii="Times New Roman" w:hAnsi="Times New Roman"/>
          <w:b/>
          <w:bCs/>
          <w:sz w:val="24"/>
          <w:szCs w:val="24"/>
        </w:rPr>
        <w:t xml:space="preserve">Digital Transmission through band limited AWGN channels: </w:t>
      </w:r>
      <w:r>
        <w:rPr>
          <w:rFonts w:ascii="Times New Roman" w:hAnsi="Times New Roman"/>
          <w:sz w:val="24"/>
          <w:szCs w:val="24"/>
        </w:rPr>
        <w:t>Digital transmission through band limited channels, Power spectrum of digitally modulated signals, Signal design for band limited channels – for zero ISI (Nyquist criterion) and with controlled ISI.(8L).</w:t>
      </w:r>
    </w:p>
    <w:p w14:paraId="1E25B286" w14:textId="77777777" w:rsidR="008B5E91" w:rsidRDefault="008B5E91" w:rsidP="008B5E91">
      <w:pPr>
        <w:pStyle w:val="NoSpacing"/>
        <w:spacing w:before="100" w:after="60"/>
        <w:jc w:val="both"/>
        <w:rPr>
          <w:rFonts w:ascii="Times New Roman" w:hAnsi="Times New Roman"/>
          <w:sz w:val="24"/>
          <w:szCs w:val="24"/>
        </w:rPr>
      </w:pPr>
    </w:p>
    <w:p w14:paraId="273E7647" w14:textId="77777777" w:rsidR="008B5E91" w:rsidRDefault="008B5E91" w:rsidP="008B5E91">
      <w:pPr>
        <w:spacing w:before="100" w:after="60" w:line="240" w:lineRule="auto"/>
        <w:jc w:val="both"/>
        <w:rPr>
          <w:rFonts w:ascii="Times New Roman" w:eastAsia="Calibri" w:hAnsi="Times New Roman" w:cs="Times New Roman"/>
          <w:color w:val="000000"/>
          <w:sz w:val="24"/>
          <w:szCs w:val="24"/>
        </w:rPr>
      </w:pPr>
      <w:r>
        <w:rPr>
          <w:rFonts w:ascii="Times New Roman" w:hAnsi="Times New Roman" w:cs="Times New Roman"/>
          <w:b/>
          <w:sz w:val="24"/>
          <w:szCs w:val="24"/>
        </w:rPr>
        <w:t xml:space="preserve">Unit V: </w:t>
      </w:r>
      <w:r>
        <w:rPr>
          <w:rFonts w:ascii="Times New Roman" w:eastAsia="Calibri" w:hAnsi="Times New Roman" w:cs="Times New Roman"/>
          <w:b/>
          <w:color w:val="000000"/>
          <w:sz w:val="24"/>
          <w:szCs w:val="24"/>
        </w:rPr>
        <w:t xml:space="preserve">Concepts of Information Theory and </w:t>
      </w:r>
      <w:r>
        <w:rPr>
          <w:rFonts w:ascii="Times New Roman" w:eastAsia="Calibri" w:hAnsi="Times New Roman" w:cs="Times New Roman"/>
          <w:color w:val="000000"/>
          <w:sz w:val="24"/>
          <w:szCs w:val="24"/>
        </w:rPr>
        <w:t xml:space="preserve">Coding: </w:t>
      </w:r>
      <w:r>
        <w:rPr>
          <w:rFonts w:ascii="Times New Roman" w:eastAsia="Calibri" w:hAnsi="Times New Roman"/>
          <w:color w:val="000000"/>
          <w:sz w:val="24"/>
          <w:szCs w:val="24"/>
        </w:rPr>
        <w:t>Information, Mutual Information, Measure of Information, Entropy, Information Rate, Shannon’s Theorem, Channel Capacity, Capacity of Gaussian Channel, Bandwidth-SNR Trade-off; Coding for Discrete Sources- Need for coding source letters, Introduction to source and channel coding techniques; Error Control coding</w:t>
      </w:r>
      <w:r>
        <w:rPr>
          <w:rFonts w:ascii="Times New Roman" w:hAnsi="Times New Roman"/>
          <w:sz w:val="24"/>
          <w:szCs w:val="24"/>
        </w:rPr>
        <w:t>.(8L).</w:t>
      </w:r>
    </w:p>
    <w:p w14:paraId="224C5318" w14:textId="77777777" w:rsidR="008B5E91" w:rsidRDefault="008B5E91" w:rsidP="008B5E91">
      <w:pPr>
        <w:pStyle w:val="NoSpacing"/>
        <w:spacing w:before="100" w:after="60"/>
        <w:jc w:val="both"/>
        <w:rPr>
          <w:rFonts w:ascii="Times New Roman" w:hAnsi="Times New Roman"/>
          <w:b/>
          <w:bCs/>
          <w:sz w:val="24"/>
          <w:szCs w:val="24"/>
        </w:rPr>
      </w:pPr>
      <w:r>
        <w:rPr>
          <w:rFonts w:ascii="Times New Roman" w:hAnsi="Times New Roman"/>
          <w:b/>
          <w:sz w:val="24"/>
          <w:szCs w:val="24"/>
        </w:rPr>
        <w:t xml:space="preserve">Unit VI: Applications of Digital communications : </w:t>
      </w:r>
      <w:r>
        <w:rPr>
          <w:rFonts w:ascii="Times New Roman" w:hAnsi="Times New Roman"/>
          <w:sz w:val="24"/>
          <w:szCs w:val="24"/>
        </w:rPr>
        <w:t>Spread spectrum systems, Code division multiple access – Principle of operation, Forward and reverse channels, Processing gain, Advantage and disadvantage of CDMA, Concept of near-far problem and power control, Multicarrier modulation scheme – MC-CDMA, OFDM. (8L).</w:t>
      </w:r>
    </w:p>
    <w:p w14:paraId="651C7644" w14:textId="77777777" w:rsidR="008B5E91" w:rsidRDefault="008B5E91" w:rsidP="008B5E91">
      <w:pPr>
        <w:pStyle w:val="NoSpacing"/>
        <w:spacing w:before="100" w:after="60"/>
        <w:jc w:val="both"/>
        <w:rPr>
          <w:rFonts w:ascii="Times New Roman" w:hAnsi="Times New Roman"/>
          <w:b/>
          <w:sz w:val="24"/>
          <w:szCs w:val="24"/>
        </w:rPr>
      </w:pPr>
    </w:p>
    <w:p w14:paraId="0FF1F189" w14:textId="77777777" w:rsidR="008B5E91" w:rsidRDefault="008B5E91" w:rsidP="008B5E91">
      <w:pPr>
        <w:pStyle w:val="NoSpacing"/>
        <w:spacing w:before="100" w:after="60"/>
        <w:jc w:val="both"/>
        <w:rPr>
          <w:rFonts w:ascii="Times New Roman" w:eastAsia="TimesNewRoman" w:hAnsi="Times New Roman"/>
          <w:b/>
          <w:i/>
          <w:sz w:val="24"/>
          <w:szCs w:val="24"/>
        </w:rPr>
      </w:pPr>
      <w:r>
        <w:rPr>
          <w:rFonts w:ascii="Times New Roman" w:eastAsia="TimesNewRoman" w:hAnsi="Times New Roman"/>
          <w:b/>
          <w:i/>
          <w:sz w:val="24"/>
          <w:szCs w:val="24"/>
        </w:rPr>
        <w:t>Text &amp; Reference Books:</w:t>
      </w:r>
    </w:p>
    <w:p w14:paraId="4FCBDEA6" w14:textId="77777777" w:rsidR="008B5E91" w:rsidRDefault="008B5E91" w:rsidP="008B5E91">
      <w:pPr>
        <w:pStyle w:val="NoSpacing"/>
        <w:numPr>
          <w:ilvl w:val="0"/>
          <w:numId w:val="1"/>
        </w:numPr>
        <w:suppressAutoHyphens w:val="0"/>
        <w:spacing w:before="100" w:after="60"/>
        <w:ind w:left="360"/>
        <w:jc w:val="both"/>
        <w:rPr>
          <w:rFonts w:ascii="Times New Roman" w:eastAsia="TimesNewRoman" w:hAnsi="Times New Roman"/>
          <w:sz w:val="24"/>
          <w:szCs w:val="24"/>
        </w:rPr>
      </w:pPr>
      <w:r>
        <w:rPr>
          <w:rFonts w:ascii="Times New Roman" w:eastAsia="TimesNewRoman" w:hAnsi="Times New Roman"/>
          <w:sz w:val="24"/>
          <w:szCs w:val="24"/>
        </w:rPr>
        <w:t xml:space="preserve">J. G. </w:t>
      </w:r>
      <w:proofErr w:type="spellStart"/>
      <w:r>
        <w:rPr>
          <w:rFonts w:ascii="Times New Roman" w:eastAsia="TimesNewRoman" w:hAnsi="Times New Roman"/>
          <w:sz w:val="24"/>
          <w:szCs w:val="24"/>
        </w:rPr>
        <w:t>Prokias</w:t>
      </w:r>
      <w:proofErr w:type="spellEnd"/>
      <w:r>
        <w:rPr>
          <w:rFonts w:ascii="Times New Roman" w:eastAsia="TimesNewRoman" w:hAnsi="Times New Roman"/>
          <w:sz w:val="24"/>
          <w:szCs w:val="24"/>
        </w:rPr>
        <w:t xml:space="preserve"> and M. Salehi, “Communication Systems Engineering”, 2</w:t>
      </w:r>
      <w:r>
        <w:rPr>
          <w:rFonts w:ascii="Times New Roman" w:eastAsia="TimesNewRoman" w:hAnsi="Times New Roman"/>
          <w:sz w:val="24"/>
          <w:szCs w:val="24"/>
          <w:vertAlign w:val="superscript"/>
        </w:rPr>
        <w:t>nd</w:t>
      </w:r>
      <w:r>
        <w:rPr>
          <w:rFonts w:ascii="Times New Roman" w:eastAsia="TimesNewRoman" w:hAnsi="Times New Roman"/>
          <w:sz w:val="24"/>
          <w:szCs w:val="24"/>
        </w:rPr>
        <w:t xml:space="preserve"> Edition, Pearson, 2015.</w:t>
      </w:r>
    </w:p>
    <w:p w14:paraId="5B2963E4" w14:textId="77777777" w:rsidR="008B5E91" w:rsidRDefault="008B5E91" w:rsidP="008B5E91">
      <w:pPr>
        <w:pStyle w:val="NoSpacing"/>
        <w:numPr>
          <w:ilvl w:val="0"/>
          <w:numId w:val="1"/>
        </w:numPr>
        <w:suppressAutoHyphens w:val="0"/>
        <w:spacing w:before="100" w:after="60"/>
        <w:ind w:left="360"/>
        <w:jc w:val="both"/>
        <w:rPr>
          <w:rFonts w:ascii="Times New Roman" w:eastAsia="TimesNewRoman" w:hAnsi="Times New Roman"/>
          <w:sz w:val="24"/>
          <w:szCs w:val="24"/>
        </w:rPr>
      </w:pPr>
      <w:r>
        <w:rPr>
          <w:rFonts w:ascii="Times New Roman" w:eastAsia="TimesNewRoman" w:hAnsi="Times New Roman"/>
          <w:sz w:val="24"/>
          <w:szCs w:val="24"/>
        </w:rPr>
        <w:t xml:space="preserve">S. </w:t>
      </w:r>
      <w:proofErr w:type="spellStart"/>
      <w:r>
        <w:rPr>
          <w:rFonts w:ascii="Times New Roman" w:eastAsia="TimesNewRoman" w:hAnsi="Times New Roman"/>
          <w:sz w:val="24"/>
          <w:szCs w:val="24"/>
        </w:rPr>
        <w:t>Haykin</w:t>
      </w:r>
      <w:proofErr w:type="spellEnd"/>
      <w:r>
        <w:rPr>
          <w:rFonts w:ascii="Times New Roman" w:eastAsia="TimesNewRoman" w:hAnsi="Times New Roman"/>
          <w:sz w:val="24"/>
          <w:szCs w:val="24"/>
        </w:rPr>
        <w:t xml:space="preserve">, “Digital Communication”, 5th ed., </w:t>
      </w:r>
      <w:r>
        <w:rPr>
          <w:rFonts w:ascii="Times New Roman" w:hAnsi="Times New Roman"/>
          <w:sz w:val="24"/>
          <w:szCs w:val="24"/>
          <w:shd w:val="clear" w:color="auto" w:fill="FFFFFF"/>
        </w:rPr>
        <w:t>John Wiley &amp; Sons, Inc.</w:t>
      </w:r>
      <w:r>
        <w:rPr>
          <w:rFonts w:ascii="Times New Roman" w:eastAsia="TimesNewRoman" w:hAnsi="Times New Roman"/>
          <w:sz w:val="24"/>
          <w:szCs w:val="24"/>
        </w:rPr>
        <w:t xml:space="preserve"> .</w:t>
      </w:r>
    </w:p>
    <w:p w14:paraId="5DE9F6A5" w14:textId="77777777" w:rsidR="008B5E91" w:rsidRDefault="008B5E91" w:rsidP="008B5E91">
      <w:pPr>
        <w:pStyle w:val="NoSpacing"/>
        <w:numPr>
          <w:ilvl w:val="0"/>
          <w:numId w:val="1"/>
        </w:numPr>
        <w:suppressAutoHyphens w:val="0"/>
        <w:spacing w:before="100" w:after="60"/>
        <w:ind w:left="360"/>
        <w:jc w:val="both"/>
        <w:rPr>
          <w:rFonts w:ascii="Times New Roman" w:eastAsia="TimesNewRoman" w:hAnsi="Times New Roman"/>
          <w:sz w:val="24"/>
          <w:szCs w:val="24"/>
        </w:rPr>
      </w:pPr>
      <w:r>
        <w:rPr>
          <w:rFonts w:ascii="Times New Roman" w:eastAsia="TimesNewRoman" w:hAnsi="Times New Roman"/>
          <w:sz w:val="24"/>
          <w:szCs w:val="24"/>
        </w:rPr>
        <w:t>B. P. Lathi and Z. Ding, “Modern Digital and Analog Communication Systems”, 4</w:t>
      </w:r>
      <w:r>
        <w:rPr>
          <w:rFonts w:ascii="Times New Roman" w:eastAsia="TimesNewRoman" w:hAnsi="Times New Roman"/>
          <w:sz w:val="24"/>
          <w:szCs w:val="24"/>
          <w:vertAlign w:val="superscript"/>
        </w:rPr>
        <w:t>th</w:t>
      </w:r>
      <w:r>
        <w:rPr>
          <w:rFonts w:ascii="Times New Roman" w:eastAsia="TimesNewRoman" w:hAnsi="Times New Roman"/>
          <w:sz w:val="24"/>
          <w:szCs w:val="24"/>
        </w:rPr>
        <w:t xml:space="preserve"> Ed., Oxford University Press, 2009.</w:t>
      </w:r>
    </w:p>
    <w:p w14:paraId="73A80974" w14:textId="77777777" w:rsidR="008B5E91" w:rsidRDefault="008B5E91" w:rsidP="008B5E91">
      <w:pPr>
        <w:pStyle w:val="NoSpacing"/>
        <w:numPr>
          <w:ilvl w:val="0"/>
          <w:numId w:val="1"/>
        </w:numPr>
        <w:suppressAutoHyphens w:val="0"/>
        <w:spacing w:before="100" w:after="60"/>
        <w:ind w:left="360"/>
        <w:jc w:val="both"/>
        <w:rPr>
          <w:rFonts w:ascii="Times New Roman" w:eastAsia="TimesNewRoman" w:hAnsi="Times New Roman"/>
          <w:sz w:val="24"/>
          <w:szCs w:val="24"/>
        </w:rPr>
      </w:pPr>
      <w:r>
        <w:rPr>
          <w:rFonts w:ascii="Times New Roman" w:eastAsia="TimesNewRoman" w:hAnsi="Times New Roman"/>
          <w:sz w:val="24"/>
          <w:szCs w:val="24"/>
        </w:rPr>
        <w:t xml:space="preserve">H. Taub, D. L. Schilling, and G. </w:t>
      </w:r>
      <w:proofErr w:type="spellStart"/>
      <w:r>
        <w:rPr>
          <w:rFonts w:ascii="Times New Roman" w:eastAsia="TimesNewRoman" w:hAnsi="Times New Roman"/>
          <w:sz w:val="24"/>
          <w:szCs w:val="24"/>
        </w:rPr>
        <w:t>Saha</w:t>
      </w:r>
      <w:proofErr w:type="spellEnd"/>
      <w:r>
        <w:rPr>
          <w:rFonts w:ascii="Times New Roman" w:eastAsia="TimesNewRoman" w:hAnsi="Times New Roman"/>
          <w:sz w:val="24"/>
          <w:szCs w:val="24"/>
        </w:rPr>
        <w:t xml:space="preserve">, “Principles of communication systems”, 4th Edition, McGraw-Hill Education (India) </w:t>
      </w:r>
      <w:proofErr w:type="spellStart"/>
      <w:r>
        <w:rPr>
          <w:rFonts w:ascii="Times New Roman" w:eastAsia="TimesNewRoman" w:hAnsi="Times New Roman"/>
          <w:sz w:val="24"/>
          <w:szCs w:val="24"/>
        </w:rPr>
        <w:t>Pvt.</w:t>
      </w:r>
      <w:proofErr w:type="spellEnd"/>
      <w:r>
        <w:rPr>
          <w:rFonts w:ascii="Times New Roman" w:eastAsia="TimesNewRoman" w:hAnsi="Times New Roman"/>
          <w:sz w:val="24"/>
          <w:szCs w:val="24"/>
        </w:rPr>
        <w:t xml:space="preserve"> Ltd., 2014.</w:t>
      </w:r>
    </w:p>
    <w:p w14:paraId="107FAE77" w14:textId="77777777" w:rsidR="008B5E91" w:rsidRDefault="008B5E91" w:rsidP="008B5E91">
      <w:pPr>
        <w:pStyle w:val="NoSpacing"/>
        <w:numPr>
          <w:ilvl w:val="0"/>
          <w:numId w:val="1"/>
        </w:numPr>
        <w:suppressAutoHyphens w:val="0"/>
        <w:spacing w:before="100" w:after="60"/>
        <w:ind w:left="360"/>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B. </w:t>
      </w:r>
      <w:proofErr w:type="spellStart"/>
      <w:r>
        <w:rPr>
          <w:rFonts w:ascii="Times New Roman" w:eastAsia="TimesNewRoman" w:hAnsi="Times New Roman"/>
          <w:sz w:val="24"/>
          <w:szCs w:val="24"/>
        </w:rPr>
        <w:t>Skalar</w:t>
      </w:r>
      <w:proofErr w:type="spellEnd"/>
      <w:r>
        <w:rPr>
          <w:rFonts w:ascii="Times New Roman" w:eastAsia="TimesNewRoman" w:hAnsi="Times New Roman"/>
          <w:sz w:val="24"/>
          <w:szCs w:val="24"/>
        </w:rPr>
        <w:t>, “Digital Communications: Fundamentals &amp; Applications”, 2nd Ed., Pearson Education India, 2009.</w:t>
      </w:r>
    </w:p>
    <w:p w14:paraId="0D54C082" w14:textId="77777777" w:rsidR="008B5E91" w:rsidRDefault="008B5E91" w:rsidP="008B5E91">
      <w:pPr>
        <w:pStyle w:val="NoSpacing"/>
        <w:numPr>
          <w:ilvl w:val="0"/>
          <w:numId w:val="1"/>
        </w:numPr>
        <w:suppressAutoHyphens w:val="0"/>
        <w:spacing w:before="100" w:after="60"/>
        <w:ind w:left="360"/>
        <w:jc w:val="both"/>
        <w:rPr>
          <w:rFonts w:ascii="Times New Roman" w:eastAsia="TimesNewRoman" w:hAnsi="Times New Roman"/>
          <w:sz w:val="24"/>
          <w:szCs w:val="24"/>
        </w:rPr>
      </w:pPr>
      <w:r>
        <w:rPr>
          <w:rFonts w:ascii="Times New Roman" w:eastAsia="TimesNewRoman" w:hAnsi="Times New Roman"/>
          <w:sz w:val="24"/>
          <w:szCs w:val="24"/>
        </w:rPr>
        <w:t xml:space="preserve">R. E. </w:t>
      </w:r>
      <w:proofErr w:type="spellStart"/>
      <w:r>
        <w:rPr>
          <w:rFonts w:ascii="Times New Roman" w:eastAsia="TimesNewRoman" w:hAnsi="Times New Roman"/>
          <w:sz w:val="24"/>
          <w:szCs w:val="24"/>
        </w:rPr>
        <w:t>Ziemer</w:t>
      </w:r>
      <w:proofErr w:type="spellEnd"/>
      <w:r>
        <w:rPr>
          <w:rFonts w:ascii="Times New Roman" w:eastAsia="TimesNewRoman" w:hAnsi="Times New Roman"/>
          <w:sz w:val="24"/>
          <w:szCs w:val="24"/>
        </w:rPr>
        <w:t>, and W. H. Tranter, “Principles of Communications: Systems, Modulation, and Noise”, Wiley, 7</w:t>
      </w:r>
      <w:r>
        <w:rPr>
          <w:rFonts w:ascii="Times New Roman" w:eastAsia="TimesNewRoman" w:hAnsi="Times New Roman"/>
          <w:sz w:val="24"/>
          <w:szCs w:val="24"/>
          <w:vertAlign w:val="superscript"/>
        </w:rPr>
        <w:t>th</w:t>
      </w:r>
      <w:r>
        <w:rPr>
          <w:rFonts w:ascii="Times New Roman" w:eastAsia="TimesNewRoman" w:hAnsi="Times New Roman"/>
          <w:sz w:val="24"/>
          <w:szCs w:val="24"/>
        </w:rPr>
        <w:t xml:space="preserve"> Ed., 2015.</w:t>
      </w:r>
    </w:p>
    <w:p w14:paraId="0769F453" w14:textId="77777777" w:rsidR="008B5E91" w:rsidRDefault="008B5E91" w:rsidP="008B5E91">
      <w:pPr>
        <w:pStyle w:val="NoSpacing"/>
        <w:numPr>
          <w:ilvl w:val="0"/>
          <w:numId w:val="1"/>
        </w:numPr>
        <w:suppressAutoHyphens w:val="0"/>
        <w:spacing w:before="100" w:after="60"/>
        <w:ind w:left="360"/>
        <w:jc w:val="both"/>
        <w:rPr>
          <w:rFonts w:ascii="Times New Roman" w:eastAsia="TimesNewRoman" w:hAnsi="Times New Roman"/>
          <w:color w:val="FF0000"/>
          <w:sz w:val="24"/>
          <w:szCs w:val="24"/>
        </w:rPr>
      </w:pPr>
      <w:r>
        <w:rPr>
          <w:rFonts w:ascii="Times New Roman" w:eastAsia="TimesNewRoman" w:hAnsi="Times New Roman"/>
          <w:sz w:val="24"/>
          <w:szCs w:val="24"/>
        </w:rPr>
        <w:t xml:space="preserve">Web courses: NPTEL Lectures on “Digital Communication” by Prof. </w:t>
      </w:r>
      <w:proofErr w:type="spellStart"/>
      <w:r>
        <w:rPr>
          <w:rFonts w:ascii="Times New Roman" w:eastAsia="TimesNewRoman" w:hAnsi="Times New Roman"/>
          <w:sz w:val="24"/>
          <w:szCs w:val="24"/>
        </w:rPr>
        <w:t>SaswatChakrabarti</w:t>
      </w:r>
      <w:proofErr w:type="spellEnd"/>
      <w:r>
        <w:rPr>
          <w:rFonts w:ascii="Times New Roman" w:eastAsia="TimesNewRoman" w:hAnsi="Times New Roman"/>
          <w:sz w:val="24"/>
          <w:szCs w:val="24"/>
        </w:rPr>
        <w:t>.</w:t>
      </w:r>
    </w:p>
    <w:p w14:paraId="06CED75E" w14:textId="77777777" w:rsidR="008B5E91" w:rsidRDefault="008B5E91" w:rsidP="008B5E91">
      <w:pPr>
        <w:spacing w:before="100" w:after="60" w:line="240" w:lineRule="auto"/>
        <w:rPr>
          <w:rFonts w:ascii="Times New Roman" w:hAnsi="Times New Roman" w:cs="Times New Roman"/>
          <w:sz w:val="24"/>
          <w:szCs w:val="24"/>
        </w:rPr>
      </w:pPr>
    </w:p>
    <w:p w14:paraId="4828E200" w14:textId="77777777" w:rsidR="008B5E91" w:rsidRDefault="008B5E91" w:rsidP="008B5E91">
      <w:pPr>
        <w:pStyle w:val="NoSpacing"/>
        <w:spacing w:before="100" w:after="60"/>
        <w:jc w:val="both"/>
        <w:rPr>
          <w:rFonts w:ascii="Times New Roman" w:hAnsi="Times New Roman"/>
          <w:sz w:val="24"/>
          <w:szCs w:val="24"/>
        </w:rPr>
      </w:pPr>
      <w:r>
        <w:rPr>
          <w:rFonts w:ascii="Times New Roman" w:hAnsi="Times New Roman"/>
          <w:b/>
          <w:i/>
          <w:sz w:val="24"/>
          <w:szCs w:val="24"/>
        </w:rPr>
        <w:t>Course Outcome:</w:t>
      </w:r>
      <w:r>
        <w:rPr>
          <w:rFonts w:ascii="Times New Roman" w:hAnsi="Times New Roman"/>
          <w:sz w:val="24"/>
          <w:szCs w:val="24"/>
        </w:rPr>
        <w:t xml:space="preserve"> Upon successful completion of this course, students should be able to:</w:t>
      </w:r>
    </w:p>
    <w:p w14:paraId="63730452" w14:textId="77777777" w:rsidR="008B5E91" w:rsidRDefault="008B5E91" w:rsidP="008B5E91">
      <w:pPr>
        <w:pStyle w:val="NoSpacing"/>
        <w:numPr>
          <w:ilvl w:val="1"/>
          <w:numId w:val="2"/>
        </w:numPr>
        <w:spacing w:before="100" w:after="60"/>
        <w:ind w:left="360"/>
        <w:jc w:val="both"/>
        <w:rPr>
          <w:rFonts w:ascii="Times New Roman" w:hAnsi="Times New Roman"/>
          <w:sz w:val="24"/>
          <w:szCs w:val="24"/>
        </w:rPr>
      </w:pPr>
      <w:r>
        <w:rPr>
          <w:rFonts w:ascii="Times New Roman" w:hAnsi="Times New Roman"/>
          <w:sz w:val="24"/>
          <w:szCs w:val="24"/>
        </w:rPr>
        <w:t>Understand the principle of digital communication systems.</w:t>
      </w:r>
    </w:p>
    <w:p w14:paraId="4E79B453" w14:textId="77777777" w:rsidR="008B5E91" w:rsidRDefault="008B5E91" w:rsidP="008B5E91">
      <w:pPr>
        <w:pStyle w:val="NoSpacing"/>
        <w:numPr>
          <w:ilvl w:val="1"/>
          <w:numId w:val="2"/>
        </w:numPr>
        <w:spacing w:before="100" w:after="60"/>
        <w:ind w:left="360"/>
        <w:jc w:val="both"/>
        <w:rPr>
          <w:rFonts w:ascii="Times New Roman" w:hAnsi="Times New Roman"/>
          <w:bCs/>
          <w:sz w:val="24"/>
          <w:szCs w:val="24"/>
        </w:rPr>
      </w:pPr>
      <w:r>
        <w:rPr>
          <w:rFonts w:ascii="Times New Roman" w:hAnsi="Times New Roman"/>
          <w:bCs/>
          <w:sz w:val="24"/>
          <w:szCs w:val="24"/>
        </w:rPr>
        <w:t>Understand various approaches for digital modulation.</w:t>
      </w:r>
    </w:p>
    <w:p w14:paraId="2E07BBA1" w14:textId="77777777" w:rsidR="008B5E91" w:rsidRDefault="008B5E91" w:rsidP="008B5E91">
      <w:pPr>
        <w:pStyle w:val="NoSpacing"/>
        <w:numPr>
          <w:ilvl w:val="1"/>
          <w:numId w:val="2"/>
        </w:numPr>
        <w:spacing w:before="100" w:after="60"/>
        <w:ind w:left="360"/>
        <w:jc w:val="both"/>
        <w:rPr>
          <w:rFonts w:ascii="Times New Roman" w:hAnsi="Times New Roman"/>
          <w:sz w:val="24"/>
          <w:szCs w:val="24"/>
        </w:rPr>
      </w:pPr>
      <w:r>
        <w:rPr>
          <w:rFonts w:ascii="Times New Roman" w:hAnsi="Times New Roman"/>
          <w:bCs/>
          <w:sz w:val="24"/>
          <w:szCs w:val="24"/>
        </w:rPr>
        <w:t>Recognize the digital transmission through the AWGN channels</w:t>
      </w:r>
    </w:p>
    <w:p w14:paraId="79B5E368" w14:textId="77777777" w:rsidR="008B5E91" w:rsidRDefault="008B5E91" w:rsidP="008B5E91">
      <w:pPr>
        <w:pStyle w:val="NoSpacing"/>
        <w:numPr>
          <w:ilvl w:val="0"/>
          <w:numId w:val="2"/>
        </w:numPr>
        <w:spacing w:before="100" w:after="60"/>
        <w:ind w:left="360"/>
        <w:jc w:val="both"/>
        <w:rPr>
          <w:rFonts w:ascii="Times New Roman" w:hAnsi="Times New Roman"/>
          <w:bCs/>
          <w:sz w:val="24"/>
          <w:szCs w:val="24"/>
        </w:rPr>
      </w:pPr>
      <w:r>
        <w:rPr>
          <w:rFonts w:ascii="Times New Roman" w:hAnsi="Times New Roman"/>
          <w:bCs/>
          <w:sz w:val="24"/>
          <w:szCs w:val="24"/>
        </w:rPr>
        <w:t>Understand concept of information theory &amp; coding.</w:t>
      </w:r>
    </w:p>
    <w:p w14:paraId="51E1F767" w14:textId="77777777" w:rsidR="008B5E91" w:rsidRDefault="008B5E91" w:rsidP="008B5E91">
      <w:pPr>
        <w:pStyle w:val="NoSpacing"/>
        <w:numPr>
          <w:ilvl w:val="0"/>
          <w:numId w:val="2"/>
        </w:numPr>
        <w:spacing w:before="100" w:after="60"/>
        <w:ind w:left="360"/>
        <w:jc w:val="both"/>
        <w:rPr>
          <w:rFonts w:ascii="Times New Roman" w:hAnsi="Times New Roman"/>
          <w:sz w:val="24"/>
          <w:szCs w:val="24"/>
        </w:rPr>
      </w:pPr>
      <w:r>
        <w:rPr>
          <w:rFonts w:ascii="Times New Roman" w:hAnsi="Times New Roman"/>
          <w:bCs/>
          <w:sz w:val="24"/>
          <w:szCs w:val="24"/>
        </w:rPr>
        <w:t>Understand the advanced applications of digital modulation/communication.</w:t>
      </w:r>
    </w:p>
    <w:p w14:paraId="3449C66F"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3" w:usb1="080F0000" w:usb2="00000010" w:usb3="00000000" w:csb0="0012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4561"/>
    <w:multiLevelType w:val="hybridMultilevel"/>
    <w:tmpl w:val="1B7E055C"/>
    <w:lvl w:ilvl="0" w:tplc="E7F081F4">
      <w:start w:val="1"/>
      <w:numFmt w:val="decimal"/>
      <w:lvlText w:val="%1."/>
      <w:lvlJc w:val="left"/>
      <w:pPr>
        <w:ind w:left="1080" w:hanging="360"/>
      </w:pPr>
      <w:rPr>
        <w:color w:val="000000" w:themeColor="text1"/>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1" w15:restartNumberingAfterBreak="0">
    <w:nsid w:val="75337BC2"/>
    <w:multiLevelType w:val="hybridMultilevel"/>
    <w:tmpl w:val="900A6B82"/>
    <w:lvl w:ilvl="0" w:tplc="4009000F">
      <w:start w:val="1"/>
      <w:numFmt w:val="decimal"/>
      <w:lvlText w:val="%1."/>
      <w:lvlJc w:val="left"/>
      <w:pPr>
        <w:ind w:left="720" w:hanging="360"/>
      </w:pPr>
    </w:lvl>
    <w:lvl w:ilvl="1" w:tplc="FA10F966">
      <w:start w:val="1"/>
      <w:numFmt w:val="decimal"/>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91"/>
    <w:rsid w:val="003964B0"/>
    <w:rsid w:val="008B5E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3206E"/>
  <w15:chartTrackingRefBased/>
  <w15:docId w15:val="{03E67C84-3753-48B0-AD9B-3E819F9F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E91"/>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E91"/>
    <w:pPr>
      <w:suppressAutoHyphens/>
      <w:spacing w:after="0" w:line="240" w:lineRule="auto"/>
    </w:pPr>
    <w:rPr>
      <w:rFonts w:ascii="Calibri" w:eastAsia="Droid Sans Fallback" w:hAnsi="Calibri" w:cs="Times New Roman"/>
    </w:rPr>
  </w:style>
  <w:style w:type="table" w:styleId="TableGrid">
    <w:name w:val="Table Grid"/>
    <w:basedOn w:val="TableNormal"/>
    <w:uiPriority w:val="59"/>
    <w:rsid w:val="008B5E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34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2020-02-18T14:48:00Z</dcterms:created>
  <dcterms:modified xsi:type="dcterms:W3CDTF">2020-02-19T14:08:00Z</dcterms:modified>
</cp:coreProperties>
</file>